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2C31A9" w14:textId="7E31462D" w:rsidR="00953069" w:rsidRPr="009301AD" w:rsidRDefault="009301AD" w:rsidP="00ED5D83">
      <w:pPr>
        <w:spacing w:before="120" w:after="120"/>
        <w:rPr>
          <w:rFonts w:ascii="Arial" w:hAnsi="Arial" w:cs="Arial"/>
          <w:sz w:val="22"/>
          <w:szCs w:val="22"/>
          <w:lang w:val="de-DE"/>
        </w:rPr>
      </w:pPr>
      <w:r w:rsidRPr="009301AD">
        <w:rPr>
          <w:rFonts w:ascii="Arial" w:eastAsia="Times New Roman" w:hAnsi="Arial" w:cs="Arial"/>
          <w:sz w:val="22"/>
          <w:szCs w:val="22"/>
          <w:lang w:val="de-DE" w:eastAsia="de-DE"/>
        </w:rPr>
        <w:t xml:space="preserve">Präzise, stark, </w:t>
      </w:r>
      <w:r>
        <w:rPr>
          <w:rFonts w:ascii="Arial" w:eastAsia="Times New Roman" w:hAnsi="Arial" w:cs="Arial"/>
          <w:sz w:val="22"/>
          <w:szCs w:val="22"/>
          <w:lang w:val="de-DE" w:eastAsia="de-DE"/>
        </w:rPr>
        <w:t>sicher</w:t>
      </w:r>
      <w:r w:rsidRPr="009301AD">
        <w:rPr>
          <w:rFonts w:ascii="Arial" w:eastAsia="Times New Roman" w:hAnsi="Arial" w:cs="Arial"/>
          <w:sz w:val="22"/>
          <w:szCs w:val="22"/>
          <w:lang w:val="de-DE" w:eastAsia="de-DE"/>
        </w:rPr>
        <w:t>: Clark zündet die nächste Stufe bei Lithium-Ionen-Hochhubwagen</w:t>
      </w:r>
    </w:p>
    <w:p w14:paraId="5B978CE9" w14:textId="77777777" w:rsidR="00DF79BB" w:rsidRPr="007F36A9" w:rsidRDefault="00DF79BB" w:rsidP="00ED5D83">
      <w:pPr>
        <w:spacing w:before="120" w:after="120"/>
        <w:rPr>
          <w:rFonts w:ascii="Arial" w:hAnsi="Arial" w:cs="Arial"/>
          <w:b/>
          <w:sz w:val="22"/>
          <w:szCs w:val="22"/>
          <w:lang w:val="de-DE"/>
        </w:rPr>
      </w:pPr>
    </w:p>
    <w:p w14:paraId="54ECAE6D" w14:textId="02F475DE" w:rsidR="00DF79BB" w:rsidRPr="009301AD" w:rsidRDefault="009301AD" w:rsidP="00DF79BB">
      <w:pPr>
        <w:rPr>
          <w:rFonts w:ascii="Arial" w:hAnsi="Arial" w:cs="Arial"/>
          <w:b/>
          <w:bCs/>
          <w:sz w:val="32"/>
          <w:szCs w:val="32"/>
          <w:lang w:val="de-DE"/>
        </w:rPr>
      </w:pPr>
      <w:r w:rsidRPr="009301AD">
        <w:rPr>
          <w:rFonts w:ascii="Arial" w:eastAsia="Times New Roman" w:hAnsi="Arial" w:cs="Arial"/>
          <w:b/>
          <w:bCs/>
          <w:sz w:val="32"/>
          <w:szCs w:val="32"/>
          <w:lang w:val="de-DE" w:eastAsia="de-DE"/>
        </w:rPr>
        <w:t>Sechs Richtige für jedes Lager</w:t>
      </w:r>
    </w:p>
    <w:p w14:paraId="57D5AF13" w14:textId="77777777" w:rsidR="001B22F2" w:rsidRPr="00B44D42" w:rsidRDefault="001B22F2" w:rsidP="008573E9">
      <w:pPr>
        <w:spacing w:before="120" w:line="360" w:lineRule="auto"/>
        <w:rPr>
          <w:rFonts w:ascii="Arial" w:hAnsi="Arial" w:cs="Arial"/>
          <w:sz w:val="22"/>
          <w:szCs w:val="22"/>
          <w:lang w:val="de-DE"/>
        </w:rPr>
      </w:pPr>
    </w:p>
    <w:p w14:paraId="40D93009" w14:textId="4716AF78" w:rsidR="005A4862" w:rsidRPr="00EE396B" w:rsidRDefault="00F6188C" w:rsidP="005A4862">
      <w:pPr>
        <w:spacing w:line="360" w:lineRule="auto"/>
        <w:rPr>
          <w:rFonts w:ascii="Arial" w:eastAsia="Times New Roman" w:hAnsi="Arial" w:cs="Arial"/>
          <w:sz w:val="22"/>
          <w:szCs w:val="22"/>
          <w:lang w:val="de-DE" w:eastAsia="de-DE"/>
        </w:rPr>
      </w:pPr>
      <w:r w:rsidRPr="00194629">
        <w:rPr>
          <w:rFonts w:ascii="Arial" w:hAnsi="Arial" w:cs="Arial"/>
          <w:b/>
          <w:sz w:val="22"/>
          <w:szCs w:val="22"/>
          <w:lang w:val="de-DE"/>
        </w:rPr>
        <w:t xml:space="preserve">Duisburg, </w:t>
      </w:r>
      <w:r w:rsidR="00B32CA1">
        <w:rPr>
          <w:rFonts w:ascii="Arial" w:hAnsi="Arial" w:cs="Arial"/>
          <w:b/>
          <w:sz w:val="22"/>
          <w:szCs w:val="22"/>
          <w:lang w:val="de-DE"/>
        </w:rPr>
        <w:t>18.</w:t>
      </w:r>
      <w:r w:rsidR="00091055">
        <w:rPr>
          <w:rFonts w:ascii="Arial" w:hAnsi="Arial" w:cs="Arial"/>
          <w:b/>
          <w:sz w:val="22"/>
          <w:szCs w:val="22"/>
          <w:lang w:val="de-DE"/>
        </w:rPr>
        <w:t xml:space="preserve"> August</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091055" w:rsidRPr="00091055">
        <w:rPr>
          <w:rFonts w:ascii="Arial" w:hAnsi="Arial" w:cs="Arial"/>
          <w:iCs/>
          <w:sz w:val="22"/>
          <w:szCs w:val="22"/>
          <w:lang w:val="de-DE"/>
        </w:rPr>
        <w:t xml:space="preserve"> </w:t>
      </w:r>
      <w:r w:rsidR="005A4862" w:rsidRPr="005A4862">
        <w:rPr>
          <w:rFonts w:ascii="Arial" w:eastAsia="Times New Roman" w:hAnsi="Arial" w:cs="Arial"/>
          <w:sz w:val="22"/>
          <w:szCs w:val="22"/>
          <w:lang w:val="de-DE" w:eastAsia="de-DE"/>
        </w:rPr>
        <w:t xml:space="preserve">Nach der erfolgreichen Einführung </w:t>
      </w:r>
      <w:r w:rsidR="0090060E">
        <w:rPr>
          <w:rFonts w:ascii="Arial" w:eastAsia="Times New Roman" w:hAnsi="Arial" w:cs="Arial"/>
          <w:sz w:val="22"/>
          <w:szCs w:val="22"/>
          <w:lang w:val="de-DE" w:eastAsia="de-DE"/>
        </w:rPr>
        <w:t>neuer</w:t>
      </w:r>
      <w:r w:rsidR="005A4862" w:rsidRPr="005A4862">
        <w:rPr>
          <w:rFonts w:ascii="Arial" w:eastAsia="Times New Roman" w:hAnsi="Arial" w:cs="Arial"/>
          <w:sz w:val="22"/>
          <w:szCs w:val="22"/>
          <w:lang w:val="de-DE" w:eastAsia="de-DE"/>
        </w:rPr>
        <w:t xml:space="preserve"> </w:t>
      </w:r>
      <w:r w:rsidR="0093244F">
        <w:rPr>
          <w:rFonts w:ascii="Arial" w:eastAsia="Times New Roman" w:hAnsi="Arial" w:cs="Arial"/>
          <w:sz w:val="22"/>
          <w:szCs w:val="22"/>
          <w:lang w:val="de-DE" w:eastAsia="de-DE"/>
        </w:rPr>
        <w:t>Elektro-</w:t>
      </w:r>
      <w:r w:rsidR="005A4862" w:rsidRPr="005A4862">
        <w:rPr>
          <w:rFonts w:ascii="Arial" w:eastAsia="Times New Roman" w:hAnsi="Arial" w:cs="Arial"/>
          <w:sz w:val="22"/>
          <w:szCs w:val="22"/>
          <w:lang w:val="de-DE" w:eastAsia="de-DE"/>
        </w:rPr>
        <w:t xml:space="preserve">Niederhubwagen bringt der </w:t>
      </w:r>
      <w:r w:rsidR="00EE396B">
        <w:rPr>
          <w:rFonts w:ascii="Arial" w:eastAsia="Times New Roman" w:hAnsi="Arial" w:cs="Arial"/>
          <w:sz w:val="22"/>
          <w:szCs w:val="22"/>
          <w:lang w:val="de-DE" w:eastAsia="de-DE"/>
        </w:rPr>
        <w:t>Flurförderzeugs</w:t>
      </w:r>
      <w:r w:rsidR="005A4862" w:rsidRPr="005A4862">
        <w:rPr>
          <w:rFonts w:ascii="Arial" w:eastAsia="Times New Roman" w:hAnsi="Arial" w:cs="Arial"/>
          <w:sz w:val="22"/>
          <w:szCs w:val="22"/>
          <w:lang w:val="de-DE" w:eastAsia="de-DE"/>
        </w:rPr>
        <w:t xml:space="preserve">pezialist Clark nun komplett neue Elektro-Hochhubwagen mit moderner Lithium-Ionen-Technologie (Li-Ion) auf den Markt. </w:t>
      </w:r>
      <w:r w:rsidR="00EE396B" w:rsidRPr="00EE396B">
        <w:rPr>
          <w:rFonts w:ascii="Arial" w:hAnsi="Arial" w:cs="Arial"/>
          <w:sz w:val="22"/>
          <w:szCs w:val="22"/>
          <w:lang w:val="de-DE"/>
        </w:rPr>
        <w:t xml:space="preserve">Die sechs neuen Modelle bieten Tragfähigkeiten von 1200 bis 1600 kg für den sicheren Palettentransport sowie </w:t>
      </w:r>
      <w:r w:rsidR="007D2C0C">
        <w:rPr>
          <w:rFonts w:ascii="Arial" w:hAnsi="Arial" w:cs="Arial"/>
          <w:sz w:val="22"/>
          <w:szCs w:val="22"/>
          <w:lang w:val="de-DE"/>
        </w:rPr>
        <w:t>ein</w:t>
      </w:r>
      <w:r w:rsidR="00EE396B" w:rsidRPr="00EE396B">
        <w:rPr>
          <w:rFonts w:ascii="Arial" w:hAnsi="Arial" w:cs="Arial"/>
          <w:sz w:val="22"/>
          <w:szCs w:val="22"/>
          <w:lang w:val="de-DE"/>
        </w:rPr>
        <w:t xml:space="preserve"> effiziente</w:t>
      </w:r>
      <w:r w:rsidR="007D2C0C">
        <w:rPr>
          <w:rFonts w:ascii="Arial" w:hAnsi="Arial" w:cs="Arial"/>
          <w:sz w:val="22"/>
          <w:szCs w:val="22"/>
          <w:lang w:val="de-DE"/>
        </w:rPr>
        <w:t>s</w:t>
      </w:r>
      <w:r w:rsidR="00EE396B" w:rsidRPr="00EE396B">
        <w:rPr>
          <w:rFonts w:ascii="Arial" w:hAnsi="Arial" w:cs="Arial"/>
          <w:sz w:val="22"/>
          <w:szCs w:val="22"/>
          <w:lang w:val="de-DE"/>
        </w:rPr>
        <w:t xml:space="preserve"> Ein- und Auslagern in Industrie, Handel und Logistik. Dank flexibler Bauweise und praxisgerechter Ausstattungsoptionen lassen sich die </w:t>
      </w:r>
      <w:r w:rsidR="0093244F">
        <w:rPr>
          <w:rFonts w:ascii="Arial" w:hAnsi="Arial" w:cs="Arial"/>
          <w:sz w:val="22"/>
          <w:szCs w:val="22"/>
          <w:lang w:val="de-DE"/>
        </w:rPr>
        <w:t>Modelle</w:t>
      </w:r>
      <w:r w:rsidR="00EE396B" w:rsidRPr="00EE396B">
        <w:rPr>
          <w:rFonts w:ascii="Arial" w:hAnsi="Arial" w:cs="Arial"/>
          <w:sz w:val="22"/>
          <w:szCs w:val="22"/>
          <w:lang w:val="de-DE"/>
        </w:rPr>
        <w:t xml:space="preserve"> exakt an unterschiedliche Kundenbedürfnisse anpassen.</w:t>
      </w:r>
    </w:p>
    <w:p w14:paraId="0310FF7A" w14:textId="77777777" w:rsidR="00091055" w:rsidRPr="005A4862" w:rsidRDefault="00091055" w:rsidP="005A4862">
      <w:pPr>
        <w:spacing w:line="360" w:lineRule="auto"/>
        <w:rPr>
          <w:rFonts w:ascii="Arial" w:eastAsia="Times New Roman" w:hAnsi="Arial" w:cs="Arial"/>
          <w:sz w:val="22"/>
          <w:szCs w:val="22"/>
          <w:lang w:val="de-DE" w:eastAsia="de-DE"/>
        </w:rPr>
      </w:pPr>
    </w:p>
    <w:p w14:paraId="6714946C" w14:textId="77777777" w:rsidR="005A4862" w:rsidRDefault="005A4862" w:rsidP="005A4862">
      <w:pPr>
        <w:spacing w:line="360" w:lineRule="auto"/>
        <w:rPr>
          <w:rFonts w:ascii="Arial" w:eastAsia="Times New Roman" w:hAnsi="Arial" w:cs="Arial"/>
          <w:b/>
          <w:bCs/>
          <w:sz w:val="22"/>
          <w:szCs w:val="22"/>
          <w:lang w:val="de-DE" w:eastAsia="de-DE"/>
        </w:rPr>
      </w:pPr>
      <w:r w:rsidRPr="005A4862">
        <w:rPr>
          <w:rFonts w:ascii="Arial" w:eastAsia="Times New Roman" w:hAnsi="Arial" w:cs="Arial"/>
          <w:b/>
          <w:bCs/>
          <w:sz w:val="22"/>
          <w:szCs w:val="22"/>
          <w:lang w:val="de-DE" w:eastAsia="de-DE"/>
        </w:rPr>
        <w:t>Maßgeschneiderte Flexibilität und Präzision für das Lager</w:t>
      </w:r>
    </w:p>
    <w:p w14:paraId="4252C06A" w14:textId="77777777" w:rsidR="00091055" w:rsidRPr="005A4862" w:rsidRDefault="00091055" w:rsidP="005A4862">
      <w:pPr>
        <w:spacing w:line="360" w:lineRule="auto"/>
        <w:rPr>
          <w:rFonts w:ascii="Arial" w:eastAsia="Times New Roman" w:hAnsi="Arial" w:cs="Arial"/>
          <w:b/>
          <w:bCs/>
          <w:sz w:val="22"/>
          <w:szCs w:val="22"/>
          <w:lang w:val="de-DE" w:eastAsia="de-DE"/>
        </w:rPr>
      </w:pPr>
    </w:p>
    <w:p w14:paraId="40354F55" w14:textId="1DA75A9F" w:rsidR="0002151D" w:rsidRDefault="005A4862" w:rsidP="0002151D">
      <w:pPr>
        <w:spacing w:line="360" w:lineRule="auto"/>
        <w:rPr>
          <w:rFonts w:ascii="Arial" w:eastAsia="Times New Roman" w:hAnsi="Arial" w:cs="Arial"/>
          <w:color w:val="000000" w:themeColor="text1"/>
          <w:sz w:val="22"/>
          <w:szCs w:val="22"/>
          <w:lang w:val="de-DE" w:eastAsia="de-DE"/>
        </w:rPr>
      </w:pPr>
      <w:r w:rsidRPr="005A4862">
        <w:rPr>
          <w:rFonts w:ascii="Arial" w:eastAsia="Times New Roman" w:hAnsi="Arial" w:cs="Arial"/>
          <w:sz w:val="22"/>
          <w:szCs w:val="22"/>
          <w:lang w:val="de-DE" w:eastAsia="de-DE"/>
        </w:rPr>
        <w:t xml:space="preserve">Je nach Anforderung stehen </w:t>
      </w:r>
      <w:r w:rsidR="00EE396B">
        <w:rPr>
          <w:rFonts w:ascii="Arial" w:eastAsia="Times New Roman" w:hAnsi="Arial" w:cs="Arial"/>
          <w:sz w:val="22"/>
          <w:szCs w:val="22"/>
          <w:lang w:val="de-DE" w:eastAsia="de-DE"/>
        </w:rPr>
        <w:t xml:space="preserve">fünf </w:t>
      </w:r>
      <w:r w:rsidRPr="005A4862">
        <w:rPr>
          <w:rFonts w:ascii="Arial" w:eastAsia="Times New Roman" w:hAnsi="Arial" w:cs="Arial"/>
          <w:sz w:val="22"/>
          <w:szCs w:val="22"/>
          <w:lang w:val="de-DE" w:eastAsia="de-DE"/>
        </w:rPr>
        <w:t xml:space="preserve">wendige Mitgänger-Modelle </w:t>
      </w:r>
      <w:r w:rsidR="00EE396B">
        <w:rPr>
          <w:rFonts w:ascii="Arial" w:eastAsia="Times New Roman" w:hAnsi="Arial" w:cs="Arial"/>
          <w:sz w:val="22"/>
          <w:szCs w:val="22"/>
          <w:lang w:val="de-DE" w:eastAsia="de-DE"/>
        </w:rPr>
        <w:t>sowie ein</w:t>
      </w:r>
      <w:r w:rsidR="009461F9">
        <w:rPr>
          <w:rFonts w:ascii="Arial" w:eastAsia="Times New Roman" w:hAnsi="Arial" w:cs="Arial"/>
          <w:sz w:val="22"/>
          <w:szCs w:val="22"/>
          <w:lang w:val="de-DE" w:eastAsia="de-DE"/>
        </w:rPr>
        <w:t>e</w:t>
      </w:r>
      <w:r w:rsidRPr="005A4862">
        <w:rPr>
          <w:rFonts w:ascii="Arial" w:eastAsia="Times New Roman" w:hAnsi="Arial" w:cs="Arial"/>
          <w:sz w:val="22"/>
          <w:szCs w:val="22"/>
          <w:lang w:val="de-DE" w:eastAsia="de-DE"/>
        </w:rPr>
        <w:t xml:space="preserve"> </w:t>
      </w:r>
      <w:r w:rsidR="00EE396B">
        <w:rPr>
          <w:rFonts w:ascii="Arial" w:eastAsia="Times New Roman" w:hAnsi="Arial" w:cs="Arial"/>
          <w:sz w:val="22"/>
          <w:szCs w:val="22"/>
          <w:lang w:val="de-DE" w:eastAsia="de-DE"/>
        </w:rPr>
        <w:t>Model</w:t>
      </w:r>
      <w:r w:rsidR="007A7A51">
        <w:rPr>
          <w:rFonts w:ascii="Arial" w:eastAsia="Times New Roman" w:hAnsi="Arial" w:cs="Arial"/>
          <w:sz w:val="22"/>
          <w:szCs w:val="22"/>
          <w:lang w:val="de-DE" w:eastAsia="de-DE"/>
        </w:rPr>
        <w:t>variante</w:t>
      </w:r>
      <w:r w:rsidRPr="005A4862">
        <w:rPr>
          <w:rFonts w:ascii="Arial" w:eastAsia="Times New Roman" w:hAnsi="Arial" w:cs="Arial"/>
          <w:sz w:val="22"/>
          <w:szCs w:val="22"/>
          <w:lang w:val="de-DE" w:eastAsia="de-DE"/>
        </w:rPr>
        <w:t xml:space="preserve"> mit ausklappbarer Fahrerstandplattform für längere Transportwege zur Verfügung. </w:t>
      </w:r>
      <w:r w:rsidR="0002151D" w:rsidRPr="0002151D">
        <w:rPr>
          <w:rFonts w:ascii="Arial" w:eastAsia="Times New Roman" w:hAnsi="Arial" w:cs="Arial"/>
          <w:color w:val="000000" w:themeColor="text1"/>
          <w:sz w:val="22"/>
          <w:szCs w:val="22"/>
          <w:lang w:val="de-DE" w:eastAsia="de-DE"/>
        </w:rPr>
        <w:t xml:space="preserve">Für den Einsatz auf unebenen Untergründen oder auf Rampen bietet Clark die Hochhubwagen auch mit Initialhub an. </w:t>
      </w:r>
      <w:r w:rsidR="0002151D" w:rsidRPr="0002151D">
        <w:rPr>
          <w:rFonts w:ascii="Arial" w:hAnsi="Arial" w:cs="Arial"/>
          <w:color w:val="000000" w:themeColor="text1"/>
          <w:sz w:val="22"/>
          <w:szCs w:val="22"/>
          <w:lang w:val="de-DE"/>
        </w:rPr>
        <w:t xml:space="preserve">Dieser </w:t>
      </w:r>
      <w:r w:rsidR="0002151D" w:rsidRPr="0002151D">
        <w:rPr>
          <w:rFonts w:ascii="Arial" w:eastAsia="Times New Roman" w:hAnsi="Arial" w:cs="Arial"/>
          <w:color w:val="000000" w:themeColor="text1"/>
          <w:sz w:val="22"/>
          <w:szCs w:val="22"/>
          <w:lang w:val="de-DE" w:eastAsia="de-DE"/>
        </w:rPr>
        <w:t xml:space="preserve">sorgt für zusätzliche Bodenfreiheit und </w:t>
      </w:r>
      <w:r w:rsidR="0002151D" w:rsidRPr="0002151D">
        <w:rPr>
          <w:rFonts w:ascii="Arial" w:hAnsi="Arial" w:cs="Arial"/>
          <w:sz w:val="22"/>
          <w:szCs w:val="22"/>
          <w:lang w:val="de-DE"/>
        </w:rPr>
        <w:t>erlaubt zudem einen effizienten Doppelstocktransport zur gleichzeitigen Aufnahme und Beförderung von zwei Lasten</w:t>
      </w:r>
      <w:r w:rsidR="0002151D" w:rsidRPr="0002151D">
        <w:rPr>
          <w:rFonts w:ascii="Arial" w:eastAsia="Times New Roman" w:hAnsi="Arial" w:cs="Arial"/>
          <w:color w:val="000000" w:themeColor="text1"/>
          <w:sz w:val="22"/>
          <w:szCs w:val="22"/>
          <w:lang w:val="de-DE" w:eastAsia="de-DE"/>
        </w:rPr>
        <w:t>.</w:t>
      </w:r>
      <w:r w:rsidR="0002151D">
        <w:rPr>
          <w:rFonts w:ascii="Arial" w:eastAsia="Times New Roman" w:hAnsi="Arial" w:cs="Arial"/>
          <w:color w:val="EE0000"/>
          <w:sz w:val="22"/>
          <w:szCs w:val="22"/>
          <w:lang w:val="de-DE" w:eastAsia="de-DE"/>
        </w:rPr>
        <w:t xml:space="preserve"> </w:t>
      </w:r>
      <w:r w:rsidRPr="005A4862">
        <w:rPr>
          <w:rFonts w:ascii="Arial" w:eastAsia="Times New Roman" w:hAnsi="Arial" w:cs="Arial"/>
          <w:sz w:val="22"/>
          <w:szCs w:val="22"/>
          <w:lang w:val="de-DE" w:eastAsia="de-DE"/>
        </w:rPr>
        <w:t xml:space="preserve">Für </w:t>
      </w:r>
      <w:r w:rsidR="00EE396B">
        <w:rPr>
          <w:rFonts w:ascii="Arial" w:eastAsia="Times New Roman" w:hAnsi="Arial" w:cs="Arial"/>
          <w:sz w:val="22"/>
          <w:szCs w:val="22"/>
          <w:lang w:val="de-DE" w:eastAsia="de-DE"/>
        </w:rPr>
        <w:t xml:space="preserve">einen </w:t>
      </w:r>
      <w:r w:rsidRPr="005A4862">
        <w:rPr>
          <w:rFonts w:ascii="Arial" w:eastAsia="Times New Roman" w:hAnsi="Arial" w:cs="Arial"/>
          <w:sz w:val="22"/>
          <w:szCs w:val="22"/>
          <w:lang w:val="de-DE" w:eastAsia="de-DE"/>
        </w:rPr>
        <w:t xml:space="preserve">kontrollierten Zugriff und Schutz vor unbefugter Nutzung </w:t>
      </w:r>
      <w:r w:rsidR="00DD385E">
        <w:rPr>
          <w:rFonts w:ascii="Arial" w:eastAsia="Times New Roman" w:hAnsi="Arial" w:cs="Arial"/>
          <w:sz w:val="22"/>
          <w:szCs w:val="22"/>
          <w:lang w:val="de-DE" w:eastAsia="de-DE"/>
        </w:rPr>
        <w:t>ist</w:t>
      </w:r>
      <w:r w:rsidRPr="005A4862">
        <w:rPr>
          <w:rFonts w:ascii="Arial" w:eastAsia="Times New Roman" w:hAnsi="Arial" w:cs="Arial"/>
          <w:sz w:val="22"/>
          <w:szCs w:val="22"/>
          <w:lang w:val="de-DE" w:eastAsia="de-DE"/>
        </w:rPr>
        <w:t xml:space="preserve"> – abhängig vom jeweiligen Modell – </w:t>
      </w:r>
      <w:r w:rsidR="00DD385E">
        <w:rPr>
          <w:rFonts w:ascii="Arial" w:eastAsia="Times New Roman" w:hAnsi="Arial" w:cs="Arial"/>
          <w:sz w:val="22"/>
          <w:szCs w:val="22"/>
          <w:lang w:val="de-DE" w:eastAsia="de-DE"/>
        </w:rPr>
        <w:t xml:space="preserve">optional </w:t>
      </w:r>
      <w:r w:rsidRPr="005A4862">
        <w:rPr>
          <w:rFonts w:ascii="Arial" w:eastAsia="Times New Roman" w:hAnsi="Arial" w:cs="Arial"/>
          <w:sz w:val="22"/>
          <w:szCs w:val="22"/>
          <w:lang w:val="de-DE" w:eastAsia="de-DE"/>
        </w:rPr>
        <w:t>eine moderne PIN-Code-Aktivierung</w:t>
      </w:r>
      <w:r w:rsidR="00DD385E">
        <w:rPr>
          <w:rFonts w:ascii="Arial" w:eastAsia="Times New Roman" w:hAnsi="Arial" w:cs="Arial"/>
          <w:sz w:val="22"/>
          <w:szCs w:val="22"/>
          <w:lang w:val="de-DE" w:eastAsia="de-DE"/>
        </w:rPr>
        <w:t xml:space="preserve"> erhältlich</w:t>
      </w:r>
      <w:r w:rsidRPr="005A4862">
        <w:rPr>
          <w:rFonts w:ascii="Arial" w:eastAsia="Times New Roman" w:hAnsi="Arial" w:cs="Arial"/>
          <w:sz w:val="22"/>
          <w:szCs w:val="22"/>
          <w:lang w:val="de-DE" w:eastAsia="de-DE"/>
        </w:rPr>
        <w:t xml:space="preserve">. Alle Modelle der neuen Baureihe sind serienmäßig mit Proportionalhub ausgestattet. </w:t>
      </w:r>
      <w:r w:rsidR="0002151D" w:rsidRPr="0002151D">
        <w:rPr>
          <w:rFonts w:ascii="Arial" w:eastAsia="Times New Roman" w:hAnsi="Arial" w:cs="Arial"/>
          <w:color w:val="000000" w:themeColor="text1"/>
          <w:sz w:val="22"/>
          <w:szCs w:val="22"/>
          <w:lang w:val="de-DE" w:eastAsia="de-DE"/>
        </w:rPr>
        <w:t>Dieser ermöglicht ein feinfühliges Heben und Senken von Lasten. Das schont empfindliche Waren und erleichtert die präzise Positionierung auf jeder Hubhöhe – insbesondere beim exakten Abstellen hoher Lasten zwischen den Regalträgern.</w:t>
      </w:r>
    </w:p>
    <w:p w14:paraId="34BCE9EB" w14:textId="77777777" w:rsidR="009461F9" w:rsidRDefault="009461F9" w:rsidP="0002151D">
      <w:pPr>
        <w:spacing w:line="360" w:lineRule="auto"/>
        <w:rPr>
          <w:rFonts w:ascii="Arial" w:eastAsia="Times New Roman" w:hAnsi="Arial" w:cs="Arial"/>
          <w:color w:val="000000" w:themeColor="text1"/>
          <w:sz w:val="22"/>
          <w:szCs w:val="22"/>
          <w:lang w:val="de-DE" w:eastAsia="de-DE"/>
        </w:rPr>
      </w:pPr>
    </w:p>
    <w:p w14:paraId="49F829D7" w14:textId="77777777" w:rsidR="00BD0CD7" w:rsidRPr="0002151D" w:rsidRDefault="00BD0CD7" w:rsidP="0002151D">
      <w:pPr>
        <w:spacing w:line="360" w:lineRule="auto"/>
        <w:rPr>
          <w:rFonts w:ascii="Arial" w:eastAsia="Times New Roman" w:hAnsi="Arial" w:cs="Arial"/>
          <w:color w:val="000000" w:themeColor="text1"/>
          <w:sz w:val="22"/>
          <w:szCs w:val="22"/>
          <w:lang w:val="de-DE" w:eastAsia="de-DE"/>
        </w:rPr>
      </w:pPr>
    </w:p>
    <w:p w14:paraId="516F374A" w14:textId="22BF0A44" w:rsidR="005A4862" w:rsidRDefault="005A4862" w:rsidP="005A4862">
      <w:pPr>
        <w:spacing w:line="360" w:lineRule="auto"/>
        <w:rPr>
          <w:rFonts w:ascii="Arial" w:eastAsia="Times New Roman" w:hAnsi="Arial" w:cs="Arial"/>
          <w:b/>
          <w:bCs/>
          <w:sz w:val="22"/>
          <w:szCs w:val="22"/>
          <w:lang w:val="de-DE" w:eastAsia="de-DE"/>
        </w:rPr>
      </w:pPr>
      <w:r w:rsidRPr="005A4862">
        <w:rPr>
          <w:rFonts w:ascii="Arial" w:eastAsia="Times New Roman" w:hAnsi="Arial" w:cs="Arial"/>
          <w:b/>
          <w:bCs/>
          <w:sz w:val="22"/>
          <w:szCs w:val="22"/>
          <w:lang w:val="de-DE" w:eastAsia="de-DE"/>
        </w:rPr>
        <w:lastRenderedPageBreak/>
        <w:t xml:space="preserve">Der </w:t>
      </w:r>
      <w:r w:rsidR="00091055">
        <w:rPr>
          <w:rFonts w:ascii="Arial" w:eastAsia="Times New Roman" w:hAnsi="Arial" w:cs="Arial"/>
          <w:b/>
          <w:bCs/>
          <w:sz w:val="22"/>
          <w:szCs w:val="22"/>
          <w:lang w:val="de-DE" w:eastAsia="de-DE"/>
        </w:rPr>
        <w:t>Clark</w:t>
      </w:r>
      <w:r w:rsidRPr="005A4862">
        <w:rPr>
          <w:rFonts w:ascii="Arial" w:eastAsia="Times New Roman" w:hAnsi="Arial" w:cs="Arial"/>
          <w:b/>
          <w:bCs/>
          <w:sz w:val="22"/>
          <w:szCs w:val="22"/>
          <w:lang w:val="de-DE" w:eastAsia="de-DE"/>
        </w:rPr>
        <w:t xml:space="preserve"> BST12E: Kompakt, einfach und wirtschaftlich</w:t>
      </w:r>
    </w:p>
    <w:p w14:paraId="3812397D" w14:textId="77777777" w:rsidR="00091055" w:rsidRPr="005A4862" w:rsidRDefault="00091055" w:rsidP="005A4862">
      <w:pPr>
        <w:spacing w:line="360" w:lineRule="auto"/>
        <w:rPr>
          <w:rFonts w:ascii="Arial" w:eastAsia="Times New Roman" w:hAnsi="Arial" w:cs="Arial"/>
          <w:b/>
          <w:bCs/>
          <w:sz w:val="22"/>
          <w:szCs w:val="22"/>
          <w:lang w:val="de-DE" w:eastAsia="de-DE"/>
        </w:rPr>
      </w:pPr>
    </w:p>
    <w:p w14:paraId="74E9CD8E" w14:textId="1F847123" w:rsidR="00A43E56" w:rsidRDefault="00CA197B" w:rsidP="005A4862">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t>Der</w:t>
      </w:r>
      <w:r w:rsidR="005A4862" w:rsidRPr="005A4862">
        <w:rPr>
          <w:rFonts w:ascii="Arial" w:eastAsia="Times New Roman" w:hAnsi="Arial" w:cs="Arial"/>
          <w:sz w:val="22"/>
          <w:szCs w:val="22"/>
          <w:lang w:val="de-DE" w:eastAsia="de-DE"/>
        </w:rPr>
        <w:t xml:space="preserve"> wendige Hochhubwagen BST12E </w:t>
      </w:r>
      <w:r>
        <w:rPr>
          <w:rFonts w:ascii="Arial" w:eastAsia="Times New Roman" w:hAnsi="Arial" w:cs="Arial"/>
          <w:sz w:val="22"/>
          <w:szCs w:val="22"/>
          <w:lang w:val="de-DE" w:eastAsia="de-DE"/>
        </w:rPr>
        <w:t>m</w:t>
      </w:r>
      <w:r w:rsidRPr="005A4862">
        <w:rPr>
          <w:rFonts w:ascii="Arial" w:eastAsia="Times New Roman" w:hAnsi="Arial" w:cs="Arial"/>
          <w:sz w:val="22"/>
          <w:szCs w:val="22"/>
          <w:lang w:val="de-DE" w:eastAsia="de-DE"/>
        </w:rPr>
        <w:t xml:space="preserve">it einer Tragfähigkeit von 1200 kg </w:t>
      </w:r>
      <w:r>
        <w:rPr>
          <w:rFonts w:ascii="Arial" w:eastAsia="Times New Roman" w:hAnsi="Arial" w:cs="Arial"/>
          <w:sz w:val="22"/>
          <w:szCs w:val="22"/>
          <w:lang w:val="de-DE" w:eastAsia="de-DE"/>
        </w:rPr>
        <w:t>ist als Einstiegsmodell ideal für</w:t>
      </w:r>
      <w:r w:rsidR="005A4862" w:rsidRPr="005A4862">
        <w:rPr>
          <w:rFonts w:ascii="Arial" w:eastAsia="Times New Roman" w:hAnsi="Arial" w:cs="Arial"/>
          <w:sz w:val="22"/>
          <w:szCs w:val="22"/>
          <w:lang w:val="de-DE" w:eastAsia="de-DE"/>
        </w:rPr>
        <w:t xml:space="preserve"> leichte</w:t>
      </w:r>
      <w:r>
        <w:rPr>
          <w:rFonts w:ascii="Arial" w:eastAsia="Times New Roman" w:hAnsi="Arial" w:cs="Arial"/>
          <w:sz w:val="22"/>
          <w:szCs w:val="22"/>
          <w:lang w:val="de-DE" w:eastAsia="de-DE"/>
        </w:rPr>
        <w:t xml:space="preserve">, </w:t>
      </w:r>
      <w:r w:rsidRPr="00CA197B">
        <w:rPr>
          <w:rFonts w:ascii="Arial" w:hAnsi="Arial" w:cs="Arial"/>
          <w:sz w:val="22"/>
          <w:szCs w:val="22"/>
          <w:lang w:val="de-DE"/>
        </w:rPr>
        <w:t>gelegentliche</w:t>
      </w:r>
      <w:r w:rsidR="005A4862" w:rsidRPr="005A4862">
        <w:rPr>
          <w:rFonts w:ascii="Arial" w:eastAsia="Times New Roman" w:hAnsi="Arial" w:cs="Arial"/>
          <w:sz w:val="22"/>
          <w:szCs w:val="22"/>
          <w:lang w:val="de-DE" w:eastAsia="de-DE"/>
        </w:rPr>
        <w:t xml:space="preserve"> Stapel- und Transportaufgaben. </w:t>
      </w:r>
      <w:r w:rsidRPr="00CA197B">
        <w:rPr>
          <w:rFonts w:ascii="Arial" w:hAnsi="Arial" w:cs="Arial"/>
          <w:sz w:val="22"/>
          <w:szCs w:val="22"/>
          <w:lang w:val="de-DE"/>
        </w:rPr>
        <w:t xml:space="preserve">Dank seiner kompakten Bauweise und des kleinen Wenderadius lässt er sich selbst in engen Bereichen sicher manövrieren, während das schlanke Design eine hervorragende Sicht auf Last und Gabelzinken garantiert. </w:t>
      </w:r>
      <w:r w:rsidR="005A4862" w:rsidRPr="005A4862">
        <w:rPr>
          <w:rFonts w:ascii="Arial" w:eastAsia="Times New Roman" w:hAnsi="Arial" w:cs="Arial"/>
          <w:sz w:val="22"/>
          <w:szCs w:val="22"/>
          <w:lang w:val="de-DE" w:eastAsia="de-DE"/>
        </w:rPr>
        <w:t>Der besonders leise Antrieb sorgt für ein angenehmes Arbeiten in geräuschempfindlichen Umgebungen.</w:t>
      </w:r>
      <w:r>
        <w:rPr>
          <w:rFonts w:ascii="Arial" w:eastAsia="Times New Roman" w:hAnsi="Arial" w:cs="Arial"/>
          <w:sz w:val="22"/>
          <w:szCs w:val="22"/>
          <w:lang w:val="de-DE" w:eastAsia="de-DE"/>
        </w:rPr>
        <w:t xml:space="preserve"> </w:t>
      </w:r>
    </w:p>
    <w:p w14:paraId="7F566992" w14:textId="77777777" w:rsidR="00CA197B" w:rsidRPr="005A4862" w:rsidRDefault="00CA197B" w:rsidP="005A4862">
      <w:pPr>
        <w:spacing w:line="360" w:lineRule="auto"/>
        <w:rPr>
          <w:rFonts w:ascii="Arial" w:eastAsia="Times New Roman" w:hAnsi="Arial" w:cs="Arial"/>
          <w:sz w:val="22"/>
          <w:szCs w:val="22"/>
          <w:lang w:val="de-DE" w:eastAsia="de-DE"/>
        </w:rPr>
      </w:pPr>
    </w:p>
    <w:p w14:paraId="1428D83D" w14:textId="3D01CE38" w:rsidR="005A4862" w:rsidRPr="00CA197B" w:rsidRDefault="00F82FFE" w:rsidP="005A4862">
      <w:pPr>
        <w:spacing w:line="360" w:lineRule="auto"/>
        <w:rPr>
          <w:rFonts w:ascii="Arial" w:eastAsia="Times New Roman" w:hAnsi="Arial" w:cs="Arial"/>
          <w:sz w:val="22"/>
          <w:szCs w:val="22"/>
          <w:lang w:val="de-DE" w:eastAsia="de-DE"/>
        </w:rPr>
      </w:pPr>
      <w:r>
        <w:rPr>
          <w:rFonts w:ascii="Arial" w:hAnsi="Arial" w:cs="Arial"/>
          <w:sz w:val="22"/>
          <w:szCs w:val="22"/>
          <w:lang w:val="de-DE"/>
        </w:rPr>
        <w:t>Zu</w:t>
      </w:r>
      <w:r w:rsidR="00124D41">
        <w:rPr>
          <w:rFonts w:ascii="Arial" w:hAnsi="Arial" w:cs="Arial"/>
          <w:sz w:val="22"/>
          <w:szCs w:val="22"/>
          <w:lang w:val="de-DE"/>
        </w:rPr>
        <w:t xml:space="preserve"> </w:t>
      </w:r>
      <w:r w:rsidR="00CA197B" w:rsidRPr="00CA197B">
        <w:rPr>
          <w:rFonts w:ascii="Arial" w:hAnsi="Arial" w:cs="Arial"/>
          <w:sz w:val="22"/>
          <w:szCs w:val="22"/>
          <w:lang w:val="de-DE"/>
        </w:rPr>
        <w:t xml:space="preserve">Ergonomie und Sicherheit </w:t>
      </w:r>
      <w:r>
        <w:rPr>
          <w:rFonts w:ascii="Arial" w:hAnsi="Arial" w:cs="Arial"/>
          <w:sz w:val="22"/>
          <w:szCs w:val="22"/>
          <w:lang w:val="de-DE"/>
        </w:rPr>
        <w:t>tragen</w:t>
      </w:r>
      <w:r w:rsidR="00CA197B" w:rsidRPr="00CA197B">
        <w:rPr>
          <w:rFonts w:ascii="Arial" w:hAnsi="Arial" w:cs="Arial"/>
          <w:sz w:val="22"/>
          <w:szCs w:val="22"/>
          <w:lang w:val="de-DE"/>
        </w:rPr>
        <w:t xml:space="preserve"> die intuitive Steuerung für Links- und Rechtshänder, eine elektromagnetische Feststellbremse für sicheren Halt an Rampen sowie eine seitlich versetzte Deichsel, die den Sicherheitsabstand zum Fahrzeug vergrößert</w:t>
      </w:r>
      <w:r>
        <w:rPr>
          <w:rFonts w:ascii="Arial" w:hAnsi="Arial" w:cs="Arial"/>
          <w:sz w:val="22"/>
          <w:szCs w:val="22"/>
          <w:lang w:val="de-DE"/>
        </w:rPr>
        <w:t xml:space="preserve"> bei</w:t>
      </w:r>
      <w:r w:rsidR="00CA197B" w:rsidRPr="00CA197B">
        <w:rPr>
          <w:rFonts w:ascii="Arial" w:hAnsi="Arial" w:cs="Arial"/>
          <w:sz w:val="22"/>
          <w:szCs w:val="22"/>
          <w:lang w:val="de-DE"/>
        </w:rPr>
        <w:t>. Zudem überzeugt das Gerät durch ein wartungsfreundliches Gesamtkonzept: Schnell zugängliche Bauteile verkürzen die Servicezeiten, und ein integrierter Tiefentladeschutz schont die Lithium-Ionen-Batterie für einen langfristigen Werterhalt.</w:t>
      </w:r>
    </w:p>
    <w:p w14:paraId="3772EA2F" w14:textId="77777777" w:rsidR="00F67B25" w:rsidRDefault="00F67B25" w:rsidP="005A4862">
      <w:pPr>
        <w:spacing w:line="360" w:lineRule="auto"/>
        <w:rPr>
          <w:rFonts w:ascii="Arial" w:eastAsia="Times New Roman" w:hAnsi="Arial" w:cs="Arial"/>
          <w:sz w:val="22"/>
          <w:szCs w:val="22"/>
          <w:lang w:val="de-DE" w:eastAsia="de-DE"/>
        </w:rPr>
      </w:pPr>
    </w:p>
    <w:p w14:paraId="7DFC4C43" w14:textId="030DADEE" w:rsidR="005A4862" w:rsidRDefault="00606157" w:rsidP="005A4862">
      <w:pPr>
        <w:spacing w:line="360" w:lineRule="auto"/>
        <w:rPr>
          <w:rFonts w:ascii="Arial" w:eastAsia="Times New Roman" w:hAnsi="Arial" w:cs="Arial"/>
          <w:b/>
          <w:bCs/>
          <w:sz w:val="22"/>
          <w:szCs w:val="22"/>
          <w:lang w:val="de-DE" w:eastAsia="de-DE"/>
        </w:rPr>
      </w:pPr>
      <w:r>
        <w:rPr>
          <w:rFonts w:ascii="Arial" w:eastAsia="Times New Roman" w:hAnsi="Arial" w:cs="Arial"/>
          <w:b/>
          <w:bCs/>
          <w:sz w:val="22"/>
          <w:szCs w:val="22"/>
          <w:lang w:val="de-DE" w:eastAsia="de-DE"/>
        </w:rPr>
        <w:t xml:space="preserve">Der </w:t>
      </w:r>
      <w:r w:rsidR="00F67B25">
        <w:rPr>
          <w:rFonts w:ascii="Arial" w:eastAsia="Times New Roman" w:hAnsi="Arial" w:cs="Arial"/>
          <w:b/>
          <w:bCs/>
          <w:sz w:val="22"/>
          <w:szCs w:val="22"/>
          <w:lang w:val="de-DE" w:eastAsia="de-DE"/>
        </w:rPr>
        <w:t>Clark</w:t>
      </w:r>
      <w:r w:rsidR="005A4862" w:rsidRPr="005A4862">
        <w:rPr>
          <w:rFonts w:ascii="Arial" w:eastAsia="Times New Roman" w:hAnsi="Arial" w:cs="Arial"/>
          <w:b/>
          <w:bCs/>
          <w:sz w:val="22"/>
          <w:szCs w:val="22"/>
          <w:lang w:val="de-DE" w:eastAsia="de-DE"/>
        </w:rPr>
        <w:t xml:space="preserve"> BST12 und BST12i: Präzision und Effizienz auf engstem Raum</w:t>
      </w:r>
    </w:p>
    <w:p w14:paraId="5BD2E9F4" w14:textId="77777777" w:rsidR="00F67B25" w:rsidRPr="005A4862" w:rsidRDefault="00F67B25" w:rsidP="005A4862">
      <w:pPr>
        <w:spacing w:line="360" w:lineRule="auto"/>
        <w:rPr>
          <w:rFonts w:ascii="Arial" w:eastAsia="Times New Roman" w:hAnsi="Arial" w:cs="Arial"/>
          <w:b/>
          <w:bCs/>
          <w:sz w:val="22"/>
          <w:szCs w:val="22"/>
          <w:lang w:val="de-DE" w:eastAsia="de-DE"/>
        </w:rPr>
      </w:pPr>
    </w:p>
    <w:p w14:paraId="619146F4" w14:textId="4C567804" w:rsidR="005A2131" w:rsidRPr="00124D41" w:rsidRDefault="00124D41" w:rsidP="005A2131">
      <w:pPr>
        <w:spacing w:line="360" w:lineRule="auto"/>
        <w:rPr>
          <w:rFonts w:ascii="Arial" w:hAnsi="Arial" w:cs="Arial"/>
          <w:sz w:val="22"/>
          <w:szCs w:val="22"/>
          <w:lang w:val="de-DE"/>
        </w:rPr>
      </w:pPr>
      <w:r w:rsidRPr="00124D41">
        <w:rPr>
          <w:rFonts w:ascii="Arial" w:hAnsi="Arial" w:cs="Arial"/>
          <w:color w:val="000000" w:themeColor="text1"/>
          <w:sz w:val="22"/>
          <w:szCs w:val="22"/>
          <w:lang w:val="de-DE"/>
        </w:rPr>
        <w:t>Die Mitgänger-Hochhubwagen BST12 und BST12i sind für den täglichen Einsatz in Lager, Produktion und Warenverteilung konzipiert und eignen sich ideal für präzises Arbeiten in engen Bereichen.</w:t>
      </w:r>
      <w:r w:rsidR="005A2131" w:rsidRPr="00124D41">
        <w:rPr>
          <w:rFonts w:ascii="Arial" w:hAnsi="Arial" w:cs="Arial"/>
          <w:color w:val="000000" w:themeColor="text1"/>
          <w:sz w:val="22"/>
          <w:szCs w:val="22"/>
          <w:lang w:val="de-DE"/>
        </w:rPr>
        <w:t xml:space="preserve"> </w:t>
      </w:r>
      <w:r w:rsidR="005A2131" w:rsidRPr="005A2131">
        <w:rPr>
          <w:rFonts w:ascii="Arial" w:hAnsi="Arial" w:cs="Arial"/>
          <w:sz w:val="22"/>
          <w:szCs w:val="22"/>
          <w:lang w:val="de-DE"/>
        </w:rPr>
        <w:t xml:space="preserve">Während der BST12 für den klassischen Palettentransport sowie feinfühlige Ein- und Auslagerprozesse optimiert ist, verfügt </w:t>
      </w:r>
      <w:r w:rsidR="009B0AD6">
        <w:rPr>
          <w:rFonts w:ascii="Arial" w:hAnsi="Arial" w:cs="Arial"/>
          <w:sz w:val="22"/>
          <w:szCs w:val="22"/>
          <w:lang w:val="de-DE"/>
        </w:rPr>
        <w:t>der</w:t>
      </w:r>
      <w:r w:rsidR="005A2131" w:rsidRPr="005A2131">
        <w:rPr>
          <w:rFonts w:ascii="Arial" w:hAnsi="Arial" w:cs="Arial"/>
          <w:sz w:val="22"/>
          <w:szCs w:val="22"/>
          <w:lang w:val="de-DE"/>
        </w:rPr>
        <w:t xml:space="preserve"> BST12i über einen Initialhub. Dieser erhöht die Bodenfreiheit für das sichere Befahren von Rampen und unebenen Böden und ermöglicht zudem den </w:t>
      </w:r>
      <w:r w:rsidR="009B0AD6">
        <w:rPr>
          <w:rFonts w:ascii="Arial" w:hAnsi="Arial" w:cs="Arial"/>
          <w:sz w:val="22"/>
          <w:szCs w:val="22"/>
          <w:lang w:val="de-DE"/>
        </w:rPr>
        <w:t xml:space="preserve">umschlagsteigernden </w:t>
      </w:r>
      <w:r w:rsidR="005A2131" w:rsidRPr="005A2131">
        <w:rPr>
          <w:rFonts w:ascii="Arial" w:hAnsi="Arial" w:cs="Arial"/>
          <w:sz w:val="22"/>
          <w:szCs w:val="22"/>
          <w:lang w:val="de-DE"/>
        </w:rPr>
        <w:t>Doppelstocktransport von zwei Paletten bis zu einer Gesamttragfähigkeit von 1200 kg. Die kompakten Abmessungen beider Modelle garantieren dem Bediener eine hervorragende Sicht auf Gabeln und Last. Für ein sichere</w:t>
      </w:r>
      <w:r w:rsidR="009B0AD6">
        <w:rPr>
          <w:rFonts w:ascii="Arial" w:hAnsi="Arial" w:cs="Arial"/>
          <w:sz w:val="22"/>
          <w:szCs w:val="22"/>
          <w:lang w:val="de-DE"/>
        </w:rPr>
        <w:t>s</w:t>
      </w:r>
      <w:r w:rsidR="005A2131" w:rsidRPr="005A2131">
        <w:rPr>
          <w:rFonts w:ascii="Arial" w:hAnsi="Arial" w:cs="Arial"/>
          <w:sz w:val="22"/>
          <w:szCs w:val="22"/>
          <w:lang w:val="de-DE"/>
        </w:rPr>
        <w:t>, ergonomische</w:t>
      </w:r>
      <w:r w:rsidR="009B0AD6">
        <w:rPr>
          <w:rFonts w:ascii="Arial" w:hAnsi="Arial" w:cs="Arial"/>
          <w:sz w:val="22"/>
          <w:szCs w:val="22"/>
          <w:lang w:val="de-DE"/>
        </w:rPr>
        <w:t>s</w:t>
      </w:r>
      <w:r w:rsidR="005A2131" w:rsidRPr="005A2131">
        <w:rPr>
          <w:rFonts w:ascii="Arial" w:hAnsi="Arial" w:cs="Arial"/>
          <w:sz w:val="22"/>
          <w:szCs w:val="22"/>
          <w:lang w:val="de-DE"/>
        </w:rPr>
        <w:t xml:space="preserve"> Hand</w:t>
      </w:r>
      <w:r w:rsidR="005A2131">
        <w:rPr>
          <w:rFonts w:ascii="Arial" w:hAnsi="Arial" w:cs="Arial"/>
          <w:sz w:val="22"/>
          <w:szCs w:val="22"/>
          <w:lang w:val="de-DE"/>
        </w:rPr>
        <w:t>ling</w:t>
      </w:r>
      <w:r w:rsidR="005A2131" w:rsidRPr="005A2131">
        <w:rPr>
          <w:rFonts w:ascii="Arial" w:hAnsi="Arial" w:cs="Arial"/>
          <w:sz w:val="22"/>
          <w:szCs w:val="22"/>
          <w:lang w:val="de-DE"/>
        </w:rPr>
        <w:t xml:space="preserve"> sorgt die tief und seitlich versetzte Deichsel, die den Abstand zum </w:t>
      </w:r>
      <w:r w:rsidR="005A2131" w:rsidRPr="005A2131">
        <w:rPr>
          <w:rFonts w:ascii="Arial" w:hAnsi="Arial" w:cs="Arial"/>
          <w:sz w:val="22"/>
          <w:szCs w:val="22"/>
          <w:lang w:val="de-DE"/>
        </w:rPr>
        <w:lastRenderedPageBreak/>
        <w:t>Fahrzeug maximiert und sich für Links- und Rechtshänder gleichermaßen eignet. Eine Kriechgangfunktion erlaubt das Rangieren mit hochgestellter Deichsel bei reduzierter Geschwindigkeit</w:t>
      </w:r>
      <w:r w:rsidR="005A2131">
        <w:rPr>
          <w:rFonts w:ascii="Arial" w:hAnsi="Arial" w:cs="Arial"/>
          <w:sz w:val="22"/>
          <w:szCs w:val="22"/>
          <w:lang w:val="de-DE"/>
        </w:rPr>
        <w:t xml:space="preserve"> in platzkritischen Bereichen.</w:t>
      </w:r>
      <w:r w:rsidR="005A2131" w:rsidRPr="005A2131">
        <w:rPr>
          <w:rFonts w:ascii="Arial" w:hAnsi="Arial" w:cs="Arial"/>
          <w:sz w:val="22"/>
          <w:szCs w:val="22"/>
          <w:lang w:val="de-DE"/>
        </w:rPr>
        <w:t xml:space="preserve"> </w:t>
      </w:r>
      <w:r w:rsidRPr="00124D41">
        <w:rPr>
          <w:rFonts w:ascii="Arial" w:hAnsi="Arial" w:cs="Arial"/>
          <w:sz w:val="22"/>
          <w:szCs w:val="22"/>
          <w:lang w:val="de-DE"/>
        </w:rPr>
        <w:t xml:space="preserve">Für optimalen Bedienkomfort sorgt die Deichsel mit integriertem TFT-Farbdisplay, das alle wesentlichen </w:t>
      </w:r>
      <w:r>
        <w:rPr>
          <w:rFonts w:ascii="Arial" w:hAnsi="Arial" w:cs="Arial"/>
          <w:sz w:val="22"/>
          <w:szCs w:val="22"/>
          <w:lang w:val="de-DE"/>
        </w:rPr>
        <w:t>Fahrzeuginformationen</w:t>
      </w:r>
      <w:r w:rsidRPr="00124D41">
        <w:rPr>
          <w:rFonts w:ascii="Arial" w:hAnsi="Arial" w:cs="Arial"/>
          <w:sz w:val="22"/>
          <w:szCs w:val="22"/>
          <w:lang w:val="de-DE"/>
        </w:rPr>
        <w:t xml:space="preserve"> übersichtlich visualisiert.</w:t>
      </w:r>
      <w:r w:rsidR="005A2131" w:rsidRPr="00124D41">
        <w:rPr>
          <w:rFonts w:ascii="Arial" w:hAnsi="Arial" w:cs="Arial"/>
          <w:sz w:val="22"/>
          <w:szCs w:val="22"/>
          <w:lang w:val="de-DE"/>
        </w:rPr>
        <w:t xml:space="preserve"> </w:t>
      </w:r>
    </w:p>
    <w:p w14:paraId="6744DB96" w14:textId="77777777" w:rsidR="005A2131" w:rsidRDefault="005A2131" w:rsidP="005A2131">
      <w:pPr>
        <w:spacing w:line="360" w:lineRule="auto"/>
        <w:rPr>
          <w:rFonts w:ascii="Arial" w:hAnsi="Arial" w:cs="Arial"/>
          <w:sz w:val="22"/>
          <w:szCs w:val="22"/>
          <w:lang w:val="de-DE"/>
        </w:rPr>
      </w:pPr>
    </w:p>
    <w:p w14:paraId="116FF22E" w14:textId="4DAD7F24" w:rsidR="00902054" w:rsidRPr="00902054" w:rsidRDefault="005A2131" w:rsidP="005A2131">
      <w:pPr>
        <w:spacing w:line="360" w:lineRule="auto"/>
        <w:rPr>
          <w:rFonts w:ascii="Arial" w:hAnsi="Arial" w:cs="Arial"/>
          <w:sz w:val="22"/>
          <w:szCs w:val="22"/>
          <w:lang w:val="de-DE"/>
        </w:rPr>
      </w:pPr>
      <w:r w:rsidRPr="005A2131">
        <w:rPr>
          <w:rFonts w:ascii="Arial" w:hAnsi="Arial" w:cs="Arial"/>
          <w:sz w:val="22"/>
          <w:szCs w:val="22"/>
          <w:lang w:val="de-DE"/>
        </w:rPr>
        <w:t xml:space="preserve">Ein robustes Chassis mit 4-Punkt-Auflage, tiefem Schwerpunkt und verstellbaren Stützrädern </w:t>
      </w:r>
      <w:r w:rsidR="00DD570C">
        <w:rPr>
          <w:rFonts w:ascii="Arial" w:hAnsi="Arial" w:cs="Arial"/>
          <w:sz w:val="22"/>
          <w:szCs w:val="22"/>
          <w:lang w:val="de-DE"/>
        </w:rPr>
        <w:t>stellt eine</w:t>
      </w:r>
      <w:r w:rsidRPr="005A2131">
        <w:rPr>
          <w:rFonts w:ascii="Arial" w:hAnsi="Arial" w:cs="Arial"/>
          <w:sz w:val="22"/>
          <w:szCs w:val="22"/>
          <w:lang w:val="de-DE"/>
        </w:rPr>
        <w:t xml:space="preserve"> hohe Fahrstabilität </w:t>
      </w:r>
      <w:r w:rsidR="00DD570C">
        <w:rPr>
          <w:rFonts w:ascii="Arial" w:hAnsi="Arial" w:cs="Arial"/>
          <w:sz w:val="22"/>
          <w:szCs w:val="22"/>
          <w:lang w:val="de-DE"/>
        </w:rPr>
        <w:t xml:space="preserve">sicher </w:t>
      </w:r>
      <w:r w:rsidRPr="005A2131">
        <w:rPr>
          <w:rFonts w:ascii="Arial" w:hAnsi="Arial" w:cs="Arial"/>
          <w:sz w:val="22"/>
          <w:szCs w:val="22"/>
          <w:lang w:val="de-DE"/>
        </w:rPr>
        <w:t xml:space="preserve">sowie </w:t>
      </w:r>
      <w:r w:rsidR="009B0AD6">
        <w:rPr>
          <w:rFonts w:ascii="Arial" w:hAnsi="Arial" w:cs="Arial"/>
          <w:sz w:val="22"/>
          <w:szCs w:val="22"/>
          <w:lang w:val="de-DE"/>
        </w:rPr>
        <w:t xml:space="preserve">einen </w:t>
      </w:r>
      <w:r w:rsidRPr="005A2131">
        <w:rPr>
          <w:rFonts w:ascii="Arial" w:hAnsi="Arial" w:cs="Arial"/>
          <w:sz w:val="22"/>
          <w:szCs w:val="22"/>
          <w:lang w:val="de-DE"/>
        </w:rPr>
        <w:t xml:space="preserve">gleichmäßigen Bodenkontakt. Der gekapselte, staub- und spritzwassergeschützte Antriebsmotor </w:t>
      </w:r>
      <w:r w:rsidR="00DD570C">
        <w:rPr>
          <w:rFonts w:ascii="Arial" w:hAnsi="Arial" w:cs="Arial"/>
          <w:sz w:val="22"/>
          <w:szCs w:val="22"/>
          <w:lang w:val="de-DE"/>
        </w:rPr>
        <w:t>ermöglicht</w:t>
      </w:r>
      <w:r w:rsidRPr="005A2131">
        <w:rPr>
          <w:rFonts w:ascii="Arial" w:hAnsi="Arial" w:cs="Arial"/>
          <w:sz w:val="22"/>
          <w:szCs w:val="22"/>
          <w:lang w:val="de-DE"/>
        </w:rPr>
        <w:t xml:space="preserve"> zudem einen leisen, wartungsarmen Betrieb. </w:t>
      </w:r>
      <w:r w:rsidR="00902054" w:rsidRPr="00902054">
        <w:rPr>
          <w:rFonts w:ascii="Arial" w:hAnsi="Arial" w:cs="Arial"/>
          <w:sz w:val="22"/>
          <w:szCs w:val="22"/>
          <w:lang w:val="de-DE"/>
        </w:rPr>
        <w:t xml:space="preserve">Für eine hohe Verfügbarkeit im </w:t>
      </w:r>
      <w:r w:rsidR="00902054">
        <w:rPr>
          <w:rFonts w:ascii="Arial" w:hAnsi="Arial" w:cs="Arial"/>
          <w:sz w:val="22"/>
          <w:szCs w:val="22"/>
          <w:lang w:val="de-DE"/>
        </w:rPr>
        <w:t>täglichen Einsatz</w:t>
      </w:r>
      <w:r w:rsidR="00902054" w:rsidRPr="00902054">
        <w:rPr>
          <w:rFonts w:ascii="Arial" w:hAnsi="Arial" w:cs="Arial"/>
          <w:sz w:val="22"/>
          <w:szCs w:val="22"/>
          <w:lang w:val="de-DE"/>
        </w:rPr>
        <w:t xml:space="preserve"> sorgt die serienmäßige, wartungsfreie 24-Volt-Lithium-Ionen-Batterie (60 Ah), die flexible Zwischenladungen erlaubt. Über das integrierte Ladegerät lässt sich das Fahrzeug unkompliziert an jeder 230-Volt-Steckdose laden. Ein elektronischer Tiefentladeschutz bewahrt den Akku vor Schäden und sichert eine lange Lebensdauer der Zellen.</w:t>
      </w:r>
    </w:p>
    <w:p w14:paraId="415340B8" w14:textId="77777777" w:rsidR="00F67B25" w:rsidRPr="005A4862" w:rsidRDefault="00F67B25" w:rsidP="005A4862">
      <w:pPr>
        <w:spacing w:line="360" w:lineRule="auto"/>
        <w:rPr>
          <w:rFonts w:ascii="Arial" w:eastAsia="Times New Roman" w:hAnsi="Arial" w:cs="Arial"/>
          <w:sz w:val="22"/>
          <w:szCs w:val="22"/>
          <w:lang w:val="de-DE" w:eastAsia="de-DE"/>
        </w:rPr>
      </w:pPr>
    </w:p>
    <w:p w14:paraId="513C760F" w14:textId="2A0EDA04" w:rsidR="005A4862" w:rsidRDefault="00606157" w:rsidP="005A4862">
      <w:pPr>
        <w:spacing w:line="360" w:lineRule="auto"/>
        <w:rPr>
          <w:rFonts w:ascii="Arial" w:eastAsia="Times New Roman" w:hAnsi="Arial" w:cs="Arial"/>
          <w:b/>
          <w:bCs/>
          <w:sz w:val="22"/>
          <w:szCs w:val="22"/>
          <w:lang w:val="de-DE" w:eastAsia="de-DE"/>
        </w:rPr>
      </w:pPr>
      <w:r>
        <w:rPr>
          <w:rFonts w:ascii="Arial" w:eastAsia="Times New Roman" w:hAnsi="Arial" w:cs="Arial"/>
          <w:b/>
          <w:bCs/>
          <w:sz w:val="22"/>
          <w:szCs w:val="22"/>
          <w:lang w:val="de-DE" w:eastAsia="de-DE"/>
        </w:rPr>
        <w:t xml:space="preserve">Der </w:t>
      </w:r>
      <w:r w:rsidR="007F0AFD">
        <w:rPr>
          <w:rFonts w:ascii="Arial" w:eastAsia="Times New Roman" w:hAnsi="Arial" w:cs="Arial"/>
          <w:b/>
          <w:bCs/>
          <w:sz w:val="22"/>
          <w:szCs w:val="22"/>
          <w:lang w:val="de-DE" w:eastAsia="de-DE"/>
        </w:rPr>
        <w:t>Clark</w:t>
      </w:r>
      <w:r w:rsidR="005A4862" w:rsidRPr="005A4862">
        <w:rPr>
          <w:rFonts w:ascii="Arial" w:eastAsia="Times New Roman" w:hAnsi="Arial" w:cs="Arial"/>
          <w:b/>
          <w:bCs/>
          <w:sz w:val="22"/>
          <w:szCs w:val="22"/>
          <w:lang w:val="de-DE" w:eastAsia="de-DE"/>
        </w:rPr>
        <w:t xml:space="preserve"> WSE16 und WSE16i: Leistungsstarke Profilösungen für hohe Regalebenen</w:t>
      </w:r>
    </w:p>
    <w:p w14:paraId="7A86DB37" w14:textId="77777777" w:rsidR="00F67B25" w:rsidRPr="005A4862" w:rsidRDefault="00F67B25" w:rsidP="005A4862">
      <w:pPr>
        <w:spacing w:line="360" w:lineRule="auto"/>
        <w:rPr>
          <w:rFonts w:ascii="Arial" w:eastAsia="Times New Roman" w:hAnsi="Arial" w:cs="Arial"/>
          <w:b/>
          <w:bCs/>
          <w:sz w:val="22"/>
          <w:szCs w:val="22"/>
          <w:lang w:val="de-DE" w:eastAsia="de-DE"/>
        </w:rPr>
      </w:pPr>
    </w:p>
    <w:p w14:paraId="1789F053" w14:textId="6869E777" w:rsidR="005A4862" w:rsidRDefault="005A4862" w:rsidP="005A4862">
      <w:pPr>
        <w:spacing w:line="360" w:lineRule="auto"/>
        <w:rPr>
          <w:rFonts w:ascii="Arial" w:eastAsia="Times New Roman" w:hAnsi="Arial" w:cs="Arial"/>
          <w:sz w:val="22"/>
          <w:szCs w:val="22"/>
          <w:lang w:val="de-DE" w:eastAsia="de-DE"/>
        </w:rPr>
      </w:pPr>
      <w:r w:rsidRPr="005A4862">
        <w:rPr>
          <w:rFonts w:ascii="Arial" w:eastAsia="Times New Roman" w:hAnsi="Arial" w:cs="Arial"/>
          <w:sz w:val="22"/>
          <w:szCs w:val="22"/>
          <w:lang w:val="de-DE" w:eastAsia="de-DE"/>
        </w:rPr>
        <w:t xml:space="preserve">Für anspruchsvolle industrielle Einsätze und hohe Umschlagleistung </w:t>
      </w:r>
      <w:r w:rsidR="00D55251">
        <w:rPr>
          <w:rFonts w:ascii="Arial" w:eastAsia="Times New Roman" w:hAnsi="Arial" w:cs="Arial"/>
          <w:sz w:val="22"/>
          <w:szCs w:val="22"/>
          <w:lang w:val="de-DE" w:eastAsia="de-DE"/>
        </w:rPr>
        <w:t xml:space="preserve">sind </w:t>
      </w:r>
      <w:r w:rsidRPr="005A4862">
        <w:rPr>
          <w:rFonts w:ascii="Arial" w:eastAsia="Times New Roman" w:hAnsi="Arial" w:cs="Arial"/>
          <w:sz w:val="22"/>
          <w:szCs w:val="22"/>
          <w:lang w:val="de-DE" w:eastAsia="de-DE"/>
        </w:rPr>
        <w:t>die robusten Hochhubwagen-Modelle WSE16 und WSE16i</w:t>
      </w:r>
      <w:r w:rsidR="00867EC9">
        <w:rPr>
          <w:rFonts w:ascii="Arial" w:eastAsia="Times New Roman" w:hAnsi="Arial" w:cs="Arial"/>
          <w:sz w:val="22"/>
          <w:szCs w:val="22"/>
          <w:lang w:val="de-DE" w:eastAsia="de-DE"/>
        </w:rPr>
        <w:t xml:space="preserve"> konzipiert</w:t>
      </w:r>
      <w:r w:rsidRPr="005A4862">
        <w:rPr>
          <w:rFonts w:ascii="Arial" w:eastAsia="Times New Roman" w:hAnsi="Arial" w:cs="Arial"/>
          <w:sz w:val="22"/>
          <w:szCs w:val="22"/>
          <w:lang w:val="de-DE" w:eastAsia="de-DE"/>
        </w:rPr>
        <w:t xml:space="preserve">. Diese Kraftpakete </w:t>
      </w:r>
      <w:r w:rsidR="00313CA3" w:rsidRPr="00313CA3">
        <w:rPr>
          <w:rFonts w:ascii="Arial" w:hAnsi="Arial" w:cs="Arial"/>
          <w:sz w:val="22"/>
          <w:szCs w:val="22"/>
          <w:lang w:val="de-DE"/>
        </w:rPr>
        <w:t xml:space="preserve">bieten schnelle Arbeitszyklen, präzise Steuerbarkeit und Hubhöhen von 2500 </w:t>
      </w:r>
      <w:r w:rsidR="00340EF8">
        <w:rPr>
          <w:rFonts w:ascii="Arial" w:hAnsi="Arial" w:cs="Arial"/>
          <w:sz w:val="22"/>
          <w:szCs w:val="22"/>
          <w:lang w:val="de-DE"/>
        </w:rPr>
        <w:t xml:space="preserve">mm </w:t>
      </w:r>
      <w:r w:rsidR="00313CA3" w:rsidRPr="00313CA3">
        <w:rPr>
          <w:rFonts w:ascii="Arial" w:hAnsi="Arial" w:cs="Arial"/>
          <w:sz w:val="22"/>
          <w:szCs w:val="22"/>
          <w:lang w:val="de-DE"/>
        </w:rPr>
        <w:t>bis 5600 mm für ein breites Anwendungsspektrum in Lager, Produktion und Logistik</w:t>
      </w:r>
      <w:r w:rsidRPr="005A4862">
        <w:rPr>
          <w:rFonts w:ascii="Arial" w:eastAsia="Times New Roman" w:hAnsi="Arial" w:cs="Arial"/>
          <w:sz w:val="22"/>
          <w:szCs w:val="22"/>
          <w:lang w:val="de-DE" w:eastAsia="de-DE"/>
        </w:rPr>
        <w:t xml:space="preserve">. </w:t>
      </w:r>
      <w:r w:rsidR="00313CA3" w:rsidRPr="00313CA3">
        <w:rPr>
          <w:rStyle w:val="Fett"/>
          <w:rFonts w:ascii="Arial" w:eastAsiaTheme="majorEastAsia" w:hAnsi="Arial" w:cs="Arial"/>
          <w:b w:val="0"/>
          <w:bCs w:val="0"/>
          <w:sz w:val="22"/>
          <w:szCs w:val="22"/>
          <w:lang w:val="de-DE"/>
        </w:rPr>
        <w:t xml:space="preserve">Bereits die serienmäßigen Standard-Hubgerüste </w:t>
      </w:r>
      <w:r w:rsidR="00313CA3">
        <w:rPr>
          <w:rStyle w:val="Fett"/>
          <w:rFonts w:ascii="Arial" w:eastAsiaTheme="majorEastAsia" w:hAnsi="Arial" w:cs="Arial"/>
          <w:b w:val="0"/>
          <w:bCs w:val="0"/>
          <w:sz w:val="22"/>
          <w:szCs w:val="22"/>
          <w:lang w:val="de-DE"/>
        </w:rPr>
        <w:t xml:space="preserve">bis 3500 mm </w:t>
      </w:r>
      <w:r w:rsidR="00313CA3" w:rsidRPr="00313CA3">
        <w:rPr>
          <w:rStyle w:val="Fett"/>
          <w:rFonts w:ascii="Arial" w:eastAsiaTheme="majorEastAsia" w:hAnsi="Arial" w:cs="Arial"/>
          <w:b w:val="0"/>
          <w:bCs w:val="0"/>
          <w:sz w:val="22"/>
          <w:szCs w:val="22"/>
          <w:lang w:val="de-DE"/>
        </w:rPr>
        <w:t xml:space="preserve">verfügen über Freihub und ermöglichen das Anheben der Last ohne Veränderung der Fahrzeuggesamthöhe </w:t>
      </w:r>
      <w:r w:rsidRPr="005A4862">
        <w:rPr>
          <w:rFonts w:ascii="Arial" w:eastAsia="Times New Roman" w:hAnsi="Arial" w:cs="Arial"/>
          <w:sz w:val="22"/>
          <w:szCs w:val="22"/>
          <w:lang w:val="de-DE" w:eastAsia="de-DE"/>
        </w:rPr>
        <w:t xml:space="preserve">– ein unschätzbarer Vorteil beim Passieren von niedrigen Toren oder beim Arbeiten in Hallenbereichen mit geringer Deckenhöhe. </w:t>
      </w:r>
      <w:r w:rsidR="006261AA" w:rsidRPr="006261AA">
        <w:rPr>
          <w:rFonts w:ascii="Arial" w:eastAsia="Times New Roman" w:hAnsi="Arial" w:cs="Arial"/>
          <w:color w:val="000000" w:themeColor="text1"/>
          <w:sz w:val="22"/>
          <w:szCs w:val="22"/>
          <w:lang w:val="de-DE" w:eastAsia="de-DE"/>
        </w:rPr>
        <w:t xml:space="preserve">Für maximale Flexibilität in hohen Hubhöhen stehen Triplex-Hubgerüste für Hubhöhen bis 5600 mm zur Auswahl, die ebenfalls </w:t>
      </w:r>
      <w:r w:rsidR="00D55251">
        <w:rPr>
          <w:rFonts w:ascii="Arial" w:eastAsia="Times New Roman" w:hAnsi="Arial" w:cs="Arial"/>
          <w:color w:val="000000" w:themeColor="text1"/>
          <w:sz w:val="22"/>
          <w:szCs w:val="22"/>
          <w:lang w:val="de-DE" w:eastAsia="de-DE"/>
        </w:rPr>
        <w:t>mit</w:t>
      </w:r>
      <w:r w:rsidR="006261AA" w:rsidRPr="006261AA">
        <w:rPr>
          <w:rFonts w:ascii="Arial" w:eastAsia="Times New Roman" w:hAnsi="Arial" w:cs="Arial"/>
          <w:color w:val="000000" w:themeColor="text1"/>
          <w:sz w:val="22"/>
          <w:szCs w:val="22"/>
          <w:lang w:val="de-DE" w:eastAsia="de-DE"/>
        </w:rPr>
        <w:t xml:space="preserve"> Vollfreihub </w:t>
      </w:r>
      <w:r w:rsidR="00D55251">
        <w:rPr>
          <w:rFonts w:ascii="Arial" w:eastAsia="Times New Roman" w:hAnsi="Arial" w:cs="Arial"/>
          <w:color w:val="000000" w:themeColor="text1"/>
          <w:sz w:val="22"/>
          <w:szCs w:val="22"/>
          <w:lang w:val="de-DE" w:eastAsia="de-DE"/>
        </w:rPr>
        <w:t>ausgestattet sind</w:t>
      </w:r>
      <w:r w:rsidR="006261AA" w:rsidRPr="006261AA">
        <w:rPr>
          <w:rFonts w:ascii="Arial" w:eastAsia="Times New Roman" w:hAnsi="Arial" w:cs="Arial"/>
          <w:color w:val="000000" w:themeColor="text1"/>
          <w:sz w:val="22"/>
          <w:szCs w:val="22"/>
          <w:lang w:val="de-DE" w:eastAsia="de-DE"/>
        </w:rPr>
        <w:t xml:space="preserve">. </w:t>
      </w:r>
      <w:r w:rsidRPr="005A4862">
        <w:rPr>
          <w:rFonts w:ascii="Arial" w:eastAsia="Times New Roman" w:hAnsi="Arial" w:cs="Arial"/>
          <w:sz w:val="22"/>
          <w:szCs w:val="22"/>
          <w:lang w:val="de-DE" w:eastAsia="de-DE"/>
        </w:rPr>
        <w:t xml:space="preserve">Während der WSE16 für klassische Ein- und Auslagerprozesse optimiert ist, </w:t>
      </w:r>
      <w:r w:rsidR="009C1CD5">
        <w:rPr>
          <w:rFonts w:ascii="Arial" w:hAnsi="Arial" w:cs="Arial"/>
          <w:sz w:val="22"/>
          <w:szCs w:val="22"/>
          <w:lang w:val="de-DE"/>
        </w:rPr>
        <w:t>bietet</w:t>
      </w:r>
      <w:r w:rsidR="009C1CD5" w:rsidRPr="009C1CD5">
        <w:rPr>
          <w:rFonts w:ascii="Arial" w:hAnsi="Arial" w:cs="Arial"/>
          <w:sz w:val="22"/>
          <w:szCs w:val="22"/>
          <w:lang w:val="de-DE"/>
        </w:rPr>
        <w:t xml:space="preserve"> </w:t>
      </w:r>
      <w:r w:rsidR="00D95E9F">
        <w:rPr>
          <w:rFonts w:ascii="Arial" w:hAnsi="Arial" w:cs="Arial"/>
          <w:sz w:val="22"/>
          <w:szCs w:val="22"/>
          <w:lang w:val="de-DE"/>
        </w:rPr>
        <w:t>der</w:t>
      </w:r>
      <w:r w:rsidR="009C1CD5" w:rsidRPr="009C1CD5">
        <w:rPr>
          <w:rFonts w:ascii="Arial" w:hAnsi="Arial" w:cs="Arial"/>
          <w:sz w:val="22"/>
          <w:szCs w:val="22"/>
          <w:lang w:val="de-DE"/>
        </w:rPr>
        <w:t xml:space="preserve"> </w:t>
      </w:r>
      <w:r w:rsidR="009C1CD5" w:rsidRPr="009C1CD5">
        <w:rPr>
          <w:rFonts w:ascii="Arial" w:hAnsi="Arial" w:cs="Arial"/>
          <w:sz w:val="22"/>
          <w:szCs w:val="22"/>
          <w:lang w:val="de-DE"/>
        </w:rPr>
        <w:lastRenderedPageBreak/>
        <w:t xml:space="preserve">WSE16i dank </w:t>
      </w:r>
      <w:r w:rsidR="009C1CD5">
        <w:rPr>
          <w:rFonts w:ascii="Arial" w:hAnsi="Arial" w:cs="Arial"/>
          <w:sz w:val="22"/>
          <w:szCs w:val="22"/>
          <w:lang w:val="de-DE"/>
        </w:rPr>
        <w:t>des</w:t>
      </w:r>
      <w:r w:rsidR="009C1CD5" w:rsidRPr="009C1CD5">
        <w:rPr>
          <w:rFonts w:ascii="Arial" w:hAnsi="Arial" w:cs="Arial"/>
          <w:sz w:val="22"/>
          <w:szCs w:val="22"/>
          <w:lang w:val="de-DE"/>
        </w:rPr>
        <w:t xml:space="preserve"> Initialhubs mehr Bodenfreiheit auf Rampen und erlaubt den Doppelstocktransport von zwei Paletten gleichzeitig.</w:t>
      </w:r>
    </w:p>
    <w:p w14:paraId="344E3C0D" w14:textId="77777777" w:rsidR="00313CA3" w:rsidRPr="005A4862" w:rsidRDefault="00313CA3" w:rsidP="005A4862">
      <w:pPr>
        <w:spacing w:line="360" w:lineRule="auto"/>
        <w:rPr>
          <w:rFonts w:ascii="Arial" w:eastAsia="Times New Roman" w:hAnsi="Arial" w:cs="Arial"/>
          <w:sz w:val="22"/>
          <w:szCs w:val="22"/>
          <w:lang w:val="de-DE" w:eastAsia="de-DE"/>
        </w:rPr>
      </w:pPr>
    </w:p>
    <w:p w14:paraId="4B98B0AD" w14:textId="77777777" w:rsidR="00BB42DC" w:rsidRDefault="005A4862" w:rsidP="005A4862">
      <w:pPr>
        <w:spacing w:line="360" w:lineRule="auto"/>
        <w:rPr>
          <w:rFonts w:ascii="Arial" w:eastAsia="Times New Roman" w:hAnsi="Arial" w:cs="Arial"/>
          <w:color w:val="000000" w:themeColor="text1"/>
          <w:sz w:val="22"/>
          <w:szCs w:val="22"/>
          <w:lang w:val="de-DE" w:eastAsia="de-DE"/>
        </w:rPr>
      </w:pPr>
      <w:r w:rsidRPr="005A4862">
        <w:rPr>
          <w:rFonts w:ascii="Arial" w:eastAsia="Times New Roman" w:hAnsi="Arial" w:cs="Arial"/>
          <w:sz w:val="22"/>
          <w:szCs w:val="22"/>
          <w:lang w:val="de-DE" w:eastAsia="de-DE"/>
        </w:rPr>
        <w:t xml:space="preserve">Die Steuerung der </w:t>
      </w:r>
      <w:r w:rsidR="00761AE3">
        <w:rPr>
          <w:rFonts w:ascii="Arial" w:eastAsia="Times New Roman" w:hAnsi="Arial" w:cs="Arial"/>
          <w:sz w:val="22"/>
          <w:szCs w:val="22"/>
          <w:lang w:val="de-DE" w:eastAsia="de-DE"/>
        </w:rPr>
        <w:t>Fahrzeuge</w:t>
      </w:r>
      <w:r w:rsidRPr="005A4862">
        <w:rPr>
          <w:rFonts w:ascii="Arial" w:eastAsia="Times New Roman" w:hAnsi="Arial" w:cs="Arial"/>
          <w:sz w:val="22"/>
          <w:szCs w:val="22"/>
          <w:lang w:val="de-DE" w:eastAsia="de-DE"/>
        </w:rPr>
        <w:t xml:space="preserve"> erfolgt über eine ergonomisch</w:t>
      </w:r>
      <w:r w:rsidR="00761AE3">
        <w:rPr>
          <w:rFonts w:ascii="Arial" w:eastAsia="Times New Roman" w:hAnsi="Arial" w:cs="Arial"/>
          <w:sz w:val="22"/>
          <w:szCs w:val="22"/>
          <w:lang w:val="de-DE" w:eastAsia="de-DE"/>
        </w:rPr>
        <w:t>e</w:t>
      </w:r>
      <w:r w:rsidRPr="005A4862">
        <w:rPr>
          <w:rFonts w:ascii="Arial" w:eastAsia="Times New Roman" w:hAnsi="Arial" w:cs="Arial"/>
          <w:sz w:val="22"/>
          <w:szCs w:val="22"/>
          <w:lang w:val="de-DE" w:eastAsia="de-DE"/>
        </w:rPr>
        <w:t xml:space="preserve"> Deichsel, die im Zusammenspiel mit dem serienmäßigen Proportionalhub ein feinfühliges Heben und Senken sowie ein exaktes Positionieren der Waren ermöglicht. </w:t>
      </w:r>
      <w:r w:rsidR="00761AE3" w:rsidRPr="00761AE3">
        <w:rPr>
          <w:rFonts w:ascii="Arial" w:hAnsi="Arial" w:cs="Arial"/>
          <w:sz w:val="22"/>
          <w:szCs w:val="22"/>
          <w:lang w:val="de-DE"/>
        </w:rPr>
        <w:t xml:space="preserve">Ein Multifunktions-Farbdisplay informiert über </w:t>
      </w:r>
      <w:r w:rsidR="00761AE3">
        <w:rPr>
          <w:rFonts w:ascii="Arial" w:hAnsi="Arial" w:cs="Arial"/>
          <w:sz w:val="22"/>
          <w:szCs w:val="22"/>
          <w:lang w:val="de-DE"/>
        </w:rPr>
        <w:t xml:space="preserve">den </w:t>
      </w:r>
      <w:r w:rsidR="00761AE3" w:rsidRPr="00761AE3">
        <w:rPr>
          <w:rFonts w:ascii="Arial" w:hAnsi="Arial" w:cs="Arial"/>
          <w:sz w:val="22"/>
          <w:szCs w:val="22"/>
          <w:lang w:val="de-DE"/>
        </w:rPr>
        <w:t>Fahrzeugstatus, Batterie und Betriebsstunden</w:t>
      </w:r>
      <w:r w:rsidR="006F00C1">
        <w:rPr>
          <w:rFonts w:ascii="Arial" w:hAnsi="Arial" w:cs="Arial"/>
          <w:sz w:val="22"/>
          <w:szCs w:val="22"/>
          <w:lang w:val="de-DE"/>
        </w:rPr>
        <w:t>.</w:t>
      </w:r>
      <w:r w:rsidR="00761AE3" w:rsidRPr="00761AE3">
        <w:rPr>
          <w:rFonts w:ascii="Arial" w:hAnsi="Arial" w:cs="Arial"/>
          <w:sz w:val="22"/>
          <w:szCs w:val="22"/>
          <w:lang w:val="de-DE"/>
        </w:rPr>
        <w:t xml:space="preserve"> </w:t>
      </w:r>
      <w:r w:rsidR="006F00C1" w:rsidRPr="006F00C1">
        <w:rPr>
          <w:rFonts w:ascii="Arial" w:eastAsia="Times New Roman" w:hAnsi="Arial" w:cs="Arial"/>
          <w:color w:val="000000" w:themeColor="text1"/>
          <w:sz w:val="22"/>
          <w:szCs w:val="22"/>
          <w:lang w:val="de-DE" w:eastAsia="de-DE"/>
        </w:rPr>
        <w:t xml:space="preserve">Zur Anpassung an das jeweilige Einsatzprofil sind variable Gabellängen von 1070 mm bis 1600 mm erhältlich. Ein Dokumentenhalter gehört zur Serienausstattung; </w:t>
      </w:r>
      <w:r w:rsidR="006F00C1">
        <w:rPr>
          <w:rFonts w:ascii="Arial" w:eastAsia="Times New Roman" w:hAnsi="Arial" w:cs="Arial"/>
          <w:color w:val="000000" w:themeColor="text1"/>
          <w:sz w:val="22"/>
          <w:szCs w:val="22"/>
          <w:lang w:val="de-DE" w:eastAsia="de-DE"/>
        </w:rPr>
        <w:t>weitere</w:t>
      </w:r>
      <w:r w:rsidR="006F00C1" w:rsidRPr="006F00C1">
        <w:rPr>
          <w:rFonts w:ascii="Arial" w:eastAsia="Times New Roman" w:hAnsi="Arial" w:cs="Arial"/>
          <w:color w:val="000000" w:themeColor="text1"/>
          <w:sz w:val="22"/>
          <w:szCs w:val="22"/>
          <w:lang w:val="de-DE" w:eastAsia="de-DE"/>
        </w:rPr>
        <w:t xml:space="preserve"> Features</w:t>
      </w:r>
      <w:r w:rsidR="006F00C1">
        <w:rPr>
          <w:rFonts w:ascii="Arial" w:eastAsia="Times New Roman" w:hAnsi="Arial" w:cs="Arial"/>
          <w:color w:val="000000" w:themeColor="text1"/>
          <w:sz w:val="22"/>
          <w:szCs w:val="22"/>
          <w:lang w:val="de-DE" w:eastAsia="de-DE"/>
        </w:rPr>
        <w:t>,</w:t>
      </w:r>
      <w:r w:rsidR="006F00C1" w:rsidRPr="006F00C1">
        <w:rPr>
          <w:rFonts w:ascii="Arial" w:eastAsia="Times New Roman" w:hAnsi="Arial" w:cs="Arial"/>
          <w:color w:val="000000" w:themeColor="text1"/>
          <w:sz w:val="22"/>
          <w:szCs w:val="22"/>
          <w:lang w:val="de-DE" w:eastAsia="de-DE"/>
        </w:rPr>
        <w:t xml:space="preserve"> wie ein Scannerhalter oder eine Blue-Light-Warnleuchte</w:t>
      </w:r>
      <w:r w:rsidR="006F00C1">
        <w:rPr>
          <w:rFonts w:ascii="Arial" w:eastAsia="Times New Roman" w:hAnsi="Arial" w:cs="Arial"/>
          <w:color w:val="000000" w:themeColor="text1"/>
          <w:sz w:val="22"/>
          <w:szCs w:val="22"/>
          <w:lang w:val="de-DE" w:eastAsia="de-DE"/>
        </w:rPr>
        <w:t>, stehen ebenfalls</w:t>
      </w:r>
      <w:r w:rsidR="006F00C1" w:rsidRPr="006F00C1">
        <w:rPr>
          <w:rFonts w:ascii="Arial" w:eastAsia="Times New Roman" w:hAnsi="Arial" w:cs="Arial"/>
          <w:color w:val="000000" w:themeColor="text1"/>
          <w:sz w:val="22"/>
          <w:szCs w:val="22"/>
          <w:lang w:val="de-DE" w:eastAsia="de-DE"/>
        </w:rPr>
        <w:t xml:space="preserve"> zur Verfügung.</w:t>
      </w:r>
      <w:r w:rsidRPr="006F00C1">
        <w:rPr>
          <w:rFonts w:ascii="Arial" w:eastAsia="Times New Roman" w:hAnsi="Arial" w:cs="Arial"/>
          <w:color w:val="000000" w:themeColor="text1"/>
          <w:sz w:val="22"/>
          <w:szCs w:val="22"/>
          <w:lang w:val="de-DE" w:eastAsia="de-DE"/>
        </w:rPr>
        <w:t xml:space="preserve"> </w:t>
      </w:r>
    </w:p>
    <w:p w14:paraId="1E64F042" w14:textId="77777777" w:rsidR="00BB42DC" w:rsidRDefault="00BB42DC" w:rsidP="005A4862">
      <w:pPr>
        <w:spacing w:line="360" w:lineRule="auto"/>
        <w:rPr>
          <w:rFonts w:ascii="Arial" w:eastAsia="Times New Roman" w:hAnsi="Arial" w:cs="Arial"/>
          <w:color w:val="000000" w:themeColor="text1"/>
          <w:sz w:val="22"/>
          <w:szCs w:val="22"/>
          <w:lang w:val="de-DE" w:eastAsia="de-DE"/>
        </w:rPr>
      </w:pPr>
    </w:p>
    <w:p w14:paraId="0F5AE026" w14:textId="3BBEB650" w:rsidR="005A4862" w:rsidRDefault="005A4862" w:rsidP="005A4862">
      <w:pPr>
        <w:spacing w:line="360" w:lineRule="auto"/>
        <w:rPr>
          <w:rFonts w:ascii="Arial" w:eastAsia="Times New Roman" w:hAnsi="Arial" w:cs="Arial"/>
          <w:sz w:val="22"/>
          <w:szCs w:val="22"/>
          <w:lang w:val="de-DE" w:eastAsia="de-DE"/>
        </w:rPr>
      </w:pPr>
      <w:r w:rsidRPr="005A4862">
        <w:rPr>
          <w:rFonts w:ascii="Arial" w:eastAsia="Times New Roman" w:hAnsi="Arial" w:cs="Arial"/>
          <w:sz w:val="22"/>
          <w:szCs w:val="22"/>
          <w:lang w:val="de-DE" w:eastAsia="de-DE"/>
        </w:rPr>
        <w:t xml:space="preserve">Dank der Kriechgangfunktion lässt sich der Hochhubwagen auch bei vertikal hochgestellter Deichsel mit reduzierter Fahrgeschwindigkeit kontrolliert durch engste </w:t>
      </w:r>
      <w:r w:rsidR="00761AE3">
        <w:rPr>
          <w:rFonts w:ascii="Arial" w:eastAsia="Times New Roman" w:hAnsi="Arial" w:cs="Arial"/>
          <w:sz w:val="22"/>
          <w:szCs w:val="22"/>
          <w:lang w:val="de-DE" w:eastAsia="de-DE"/>
        </w:rPr>
        <w:t>G</w:t>
      </w:r>
      <w:r w:rsidRPr="005A4862">
        <w:rPr>
          <w:rFonts w:ascii="Arial" w:eastAsia="Times New Roman" w:hAnsi="Arial" w:cs="Arial"/>
          <w:sz w:val="22"/>
          <w:szCs w:val="22"/>
          <w:lang w:val="de-DE" w:eastAsia="de-DE"/>
        </w:rPr>
        <w:t>änge manövrieren.</w:t>
      </w:r>
      <w:r w:rsidR="00761AE3">
        <w:rPr>
          <w:rFonts w:ascii="Arial" w:eastAsia="Times New Roman" w:hAnsi="Arial" w:cs="Arial"/>
          <w:sz w:val="22"/>
          <w:szCs w:val="22"/>
          <w:lang w:val="de-DE" w:eastAsia="de-DE"/>
        </w:rPr>
        <w:t xml:space="preserve"> </w:t>
      </w:r>
      <w:r w:rsidR="00761AE3" w:rsidRPr="005A4862">
        <w:rPr>
          <w:rFonts w:ascii="Arial" w:eastAsia="Times New Roman" w:hAnsi="Arial" w:cs="Arial"/>
          <w:sz w:val="22"/>
          <w:szCs w:val="22"/>
          <w:lang w:val="de-DE" w:eastAsia="de-DE"/>
        </w:rPr>
        <w:t xml:space="preserve">Die links unten positionierte Sicherheitsdeichsel wahrt den optimalen Abstand zwischen Bediener und </w:t>
      </w:r>
      <w:r w:rsidR="00761AE3">
        <w:rPr>
          <w:rFonts w:ascii="Arial" w:eastAsia="Times New Roman" w:hAnsi="Arial" w:cs="Arial"/>
          <w:sz w:val="22"/>
          <w:szCs w:val="22"/>
          <w:lang w:val="de-DE" w:eastAsia="de-DE"/>
        </w:rPr>
        <w:t>Fahrzeug</w:t>
      </w:r>
      <w:r w:rsidR="00761AE3" w:rsidRPr="005A4862">
        <w:rPr>
          <w:rFonts w:ascii="Arial" w:eastAsia="Times New Roman" w:hAnsi="Arial" w:cs="Arial"/>
          <w:sz w:val="22"/>
          <w:szCs w:val="22"/>
          <w:lang w:val="de-DE" w:eastAsia="de-DE"/>
        </w:rPr>
        <w:t>.</w:t>
      </w:r>
      <w:r w:rsidR="00761AE3">
        <w:rPr>
          <w:rFonts w:ascii="Arial" w:eastAsia="Times New Roman" w:hAnsi="Arial" w:cs="Arial"/>
          <w:sz w:val="22"/>
          <w:szCs w:val="22"/>
          <w:lang w:val="de-DE" w:eastAsia="de-DE"/>
        </w:rPr>
        <w:t xml:space="preserve"> </w:t>
      </w:r>
      <w:r w:rsidR="00761AE3" w:rsidRPr="00761AE3">
        <w:rPr>
          <w:rFonts w:ascii="Arial" w:hAnsi="Arial" w:cs="Arial"/>
          <w:sz w:val="22"/>
          <w:szCs w:val="22"/>
          <w:lang w:val="de-DE"/>
        </w:rPr>
        <w:t xml:space="preserve">Das Sicherheitspaket umfasst eine moderne AC-Steuerung mit regenerativem Bremssystem, eine standsichere 4-Punkt-Auflage, eine elektromagnetische Feststellbremse, eine automatische Hubabschaltung sowie einen Überlastschutz. </w:t>
      </w:r>
    </w:p>
    <w:p w14:paraId="064C6DC1" w14:textId="77777777" w:rsidR="00BA4DA7" w:rsidRPr="005A4862" w:rsidRDefault="00BA4DA7" w:rsidP="005A4862">
      <w:pPr>
        <w:spacing w:line="360" w:lineRule="auto"/>
        <w:rPr>
          <w:rFonts w:ascii="Arial" w:eastAsia="Times New Roman" w:hAnsi="Arial" w:cs="Arial"/>
          <w:sz w:val="22"/>
          <w:szCs w:val="22"/>
          <w:lang w:val="de-DE" w:eastAsia="de-DE"/>
        </w:rPr>
      </w:pPr>
    </w:p>
    <w:p w14:paraId="2C55BD31" w14:textId="11AAFB16" w:rsidR="005A4862" w:rsidRPr="00CA3DE6" w:rsidRDefault="00761AE3" w:rsidP="005A4862">
      <w:pPr>
        <w:spacing w:line="360" w:lineRule="auto"/>
        <w:rPr>
          <w:rFonts w:ascii="Arial" w:eastAsia="Times New Roman" w:hAnsi="Arial" w:cs="Arial"/>
          <w:sz w:val="22"/>
          <w:szCs w:val="22"/>
          <w:lang w:val="de-DE" w:eastAsia="de-DE"/>
        </w:rPr>
      </w:pPr>
      <w:r w:rsidRPr="00761AE3">
        <w:rPr>
          <w:rFonts w:ascii="Arial" w:hAnsi="Arial" w:cs="Arial"/>
          <w:sz w:val="22"/>
          <w:szCs w:val="22"/>
          <w:lang w:val="de-DE"/>
        </w:rPr>
        <w:t xml:space="preserve">Wirtschaftlich punkten die Modelle </w:t>
      </w:r>
      <w:r w:rsidR="00DE6CC1">
        <w:rPr>
          <w:rFonts w:ascii="Arial" w:hAnsi="Arial" w:cs="Arial"/>
          <w:sz w:val="22"/>
          <w:szCs w:val="22"/>
          <w:lang w:val="de-DE"/>
        </w:rPr>
        <w:t xml:space="preserve">mit </w:t>
      </w:r>
      <w:r w:rsidRPr="00761AE3">
        <w:rPr>
          <w:rFonts w:ascii="Arial" w:hAnsi="Arial" w:cs="Arial"/>
          <w:sz w:val="22"/>
          <w:szCs w:val="22"/>
          <w:lang w:val="de-DE"/>
        </w:rPr>
        <w:t>CAN-Bus-Technologie für eine schnelle Fehlerdiagnose</w:t>
      </w:r>
      <w:r w:rsidR="00DE6CC1">
        <w:rPr>
          <w:rFonts w:ascii="Arial" w:hAnsi="Arial" w:cs="Arial"/>
          <w:sz w:val="22"/>
          <w:szCs w:val="22"/>
          <w:lang w:val="de-DE"/>
        </w:rPr>
        <w:t>. Die</w:t>
      </w:r>
      <w:r w:rsidRPr="00761AE3">
        <w:rPr>
          <w:rFonts w:ascii="Arial" w:hAnsi="Arial" w:cs="Arial"/>
          <w:sz w:val="22"/>
          <w:szCs w:val="22"/>
          <w:lang w:val="de-DE"/>
        </w:rPr>
        <w:t xml:space="preserve"> einteilige Servicehaube</w:t>
      </w:r>
      <w:r w:rsidR="00DE6CC1">
        <w:rPr>
          <w:rFonts w:ascii="Arial" w:hAnsi="Arial" w:cs="Arial"/>
          <w:sz w:val="22"/>
          <w:szCs w:val="22"/>
          <w:lang w:val="de-DE"/>
        </w:rPr>
        <w:t xml:space="preserve"> bietet</w:t>
      </w:r>
      <w:r w:rsidRPr="00761AE3">
        <w:rPr>
          <w:rFonts w:ascii="Arial" w:hAnsi="Arial" w:cs="Arial"/>
          <w:sz w:val="22"/>
          <w:szCs w:val="22"/>
          <w:lang w:val="de-DE"/>
        </w:rPr>
        <w:t xml:space="preserve"> Technikern sofortigen Zugriff auf die gekapselte Motor- und Bremseinheit. </w:t>
      </w:r>
      <w:r w:rsidR="00CA3DE6">
        <w:rPr>
          <w:rFonts w:ascii="Arial" w:eastAsia="Times New Roman" w:hAnsi="Arial" w:cs="Arial"/>
          <w:sz w:val="22"/>
          <w:szCs w:val="22"/>
          <w:lang w:val="de-DE" w:eastAsia="de-DE"/>
        </w:rPr>
        <w:t>Der</w:t>
      </w:r>
      <w:r w:rsidRPr="005A4862">
        <w:rPr>
          <w:rFonts w:ascii="Arial" w:eastAsia="Times New Roman" w:hAnsi="Arial" w:cs="Arial"/>
          <w:sz w:val="22"/>
          <w:szCs w:val="22"/>
          <w:lang w:val="de-DE" w:eastAsia="de-DE"/>
        </w:rPr>
        <w:t xml:space="preserve"> vertikal angeordnete Fahrmotor sorgt für einen kleinen Wenderadius und ist, genau wie die Bremseinheit, wasser- und staubgeschützt gekapselt</w:t>
      </w:r>
      <w:r w:rsidR="00CA3DE6">
        <w:rPr>
          <w:rFonts w:ascii="Arial" w:eastAsia="Times New Roman" w:hAnsi="Arial" w:cs="Arial"/>
          <w:sz w:val="22"/>
          <w:szCs w:val="22"/>
          <w:lang w:val="de-DE" w:eastAsia="de-DE"/>
        </w:rPr>
        <w:t>.</w:t>
      </w:r>
      <w:r w:rsidRPr="00761AE3">
        <w:rPr>
          <w:rFonts w:ascii="Arial" w:hAnsi="Arial" w:cs="Arial"/>
          <w:sz w:val="22"/>
          <w:szCs w:val="22"/>
          <w:lang w:val="de-DE"/>
        </w:rPr>
        <w:t xml:space="preserve"> </w:t>
      </w:r>
      <w:r w:rsidR="00CA3DE6" w:rsidRPr="00CA3DE6">
        <w:rPr>
          <w:rFonts w:ascii="Arial" w:hAnsi="Arial" w:cs="Arial"/>
          <w:sz w:val="22"/>
          <w:szCs w:val="22"/>
          <w:lang w:val="de-DE"/>
        </w:rPr>
        <w:t>Wartungsfreie Lithium-Ionen-Batterien sichern die Verfügbarkeit im Mehrschichtbetrieb, wobei Kunden zwischen Ausführungen mit 24 V / 150 Ah (50-A-Ladegerät) oder 24 V / 230 Ah (100-A-Ladegerät) wählen können</w:t>
      </w:r>
      <w:r w:rsidR="00CA3DE6">
        <w:rPr>
          <w:rFonts w:ascii="Arial" w:hAnsi="Arial" w:cs="Arial"/>
          <w:sz w:val="22"/>
          <w:szCs w:val="22"/>
          <w:lang w:val="de-DE"/>
        </w:rPr>
        <w:t>.</w:t>
      </w:r>
    </w:p>
    <w:p w14:paraId="0AC4AACC" w14:textId="77777777" w:rsidR="00BA4DA7" w:rsidRDefault="00BA4DA7" w:rsidP="005A4862">
      <w:pPr>
        <w:spacing w:line="360" w:lineRule="auto"/>
        <w:rPr>
          <w:rFonts w:ascii="Arial" w:eastAsia="Times New Roman" w:hAnsi="Arial" w:cs="Arial"/>
          <w:sz w:val="22"/>
          <w:szCs w:val="22"/>
          <w:lang w:val="de-DE" w:eastAsia="de-DE"/>
        </w:rPr>
      </w:pPr>
    </w:p>
    <w:p w14:paraId="4232BC06" w14:textId="77777777" w:rsidR="00BB42DC" w:rsidRPr="005A4862" w:rsidRDefault="00BB42DC" w:rsidP="005A4862">
      <w:pPr>
        <w:spacing w:line="360" w:lineRule="auto"/>
        <w:rPr>
          <w:rFonts w:ascii="Arial" w:eastAsia="Times New Roman" w:hAnsi="Arial" w:cs="Arial"/>
          <w:sz w:val="22"/>
          <w:szCs w:val="22"/>
          <w:lang w:val="de-DE" w:eastAsia="de-DE"/>
        </w:rPr>
      </w:pPr>
    </w:p>
    <w:p w14:paraId="7047BACB" w14:textId="46386A30" w:rsidR="005A4862" w:rsidRDefault="006254A2" w:rsidP="005A4862">
      <w:pPr>
        <w:spacing w:line="360" w:lineRule="auto"/>
        <w:rPr>
          <w:rFonts w:ascii="Arial" w:eastAsia="Times New Roman" w:hAnsi="Arial" w:cs="Arial"/>
          <w:b/>
          <w:bCs/>
          <w:sz w:val="22"/>
          <w:szCs w:val="22"/>
          <w:lang w:val="de-DE" w:eastAsia="de-DE"/>
        </w:rPr>
      </w:pPr>
      <w:r>
        <w:rPr>
          <w:rFonts w:ascii="Arial" w:eastAsia="Times New Roman" w:hAnsi="Arial" w:cs="Arial"/>
          <w:b/>
          <w:bCs/>
          <w:sz w:val="22"/>
          <w:szCs w:val="22"/>
          <w:lang w:val="de-DE" w:eastAsia="de-DE"/>
        </w:rPr>
        <w:lastRenderedPageBreak/>
        <w:t xml:space="preserve">Der </w:t>
      </w:r>
      <w:r w:rsidR="006A0A06">
        <w:rPr>
          <w:rFonts w:ascii="Arial" w:eastAsia="Times New Roman" w:hAnsi="Arial" w:cs="Arial"/>
          <w:b/>
          <w:bCs/>
          <w:sz w:val="22"/>
          <w:szCs w:val="22"/>
          <w:lang w:val="de-DE" w:eastAsia="de-DE"/>
        </w:rPr>
        <w:t>Clark</w:t>
      </w:r>
      <w:r w:rsidR="005A4862" w:rsidRPr="005A4862">
        <w:rPr>
          <w:rFonts w:ascii="Arial" w:eastAsia="Times New Roman" w:hAnsi="Arial" w:cs="Arial"/>
          <w:b/>
          <w:bCs/>
          <w:sz w:val="22"/>
          <w:szCs w:val="22"/>
          <w:lang w:val="de-DE" w:eastAsia="de-DE"/>
        </w:rPr>
        <w:t xml:space="preserve"> RSE16: Komfort und Höchstleistung für anspruchsvolle Mitfahrer-Einsätze</w:t>
      </w:r>
    </w:p>
    <w:p w14:paraId="611EE182" w14:textId="77777777" w:rsidR="00BA4DA7" w:rsidRPr="005A4862" w:rsidRDefault="00BA4DA7" w:rsidP="005A4862">
      <w:pPr>
        <w:spacing w:line="360" w:lineRule="auto"/>
        <w:rPr>
          <w:rFonts w:ascii="Arial" w:eastAsia="Times New Roman" w:hAnsi="Arial" w:cs="Arial"/>
          <w:b/>
          <w:bCs/>
          <w:sz w:val="22"/>
          <w:szCs w:val="22"/>
          <w:lang w:val="de-DE" w:eastAsia="de-DE"/>
        </w:rPr>
      </w:pPr>
    </w:p>
    <w:p w14:paraId="0AD5EE38" w14:textId="5559DF18" w:rsidR="005A4862" w:rsidRPr="00CA3DE6" w:rsidRDefault="00CA3DE6" w:rsidP="005A4862">
      <w:pPr>
        <w:spacing w:line="360" w:lineRule="auto"/>
        <w:rPr>
          <w:rFonts w:ascii="Arial" w:eastAsia="Times New Roman" w:hAnsi="Arial" w:cs="Arial"/>
          <w:sz w:val="22"/>
          <w:szCs w:val="22"/>
          <w:lang w:val="de-DE" w:eastAsia="de-DE"/>
        </w:rPr>
      </w:pPr>
      <w:r w:rsidRPr="00CA3DE6">
        <w:rPr>
          <w:rFonts w:ascii="Arial" w:hAnsi="Arial" w:cs="Arial"/>
          <w:sz w:val="22"/>
          <w:szCs w:val="22"/>
          <w:lang w:val="de-DE"/>
        </w:rPr>
        <w:t xml:space="preserve">Als Flaggschiff der neuen Baureihe präsentiert Clark den Elektro-Hochhubwagen RSE16, der speziell für den komfortablen Mitfahrerbetrieb auf längeren Transportwegen entwickelt wurde. </w:t>
      </w:r>
      <w:r w:rsidR="00CB734F" w:rsidRPr="00CB734F">
        <w:rPr>
          <w:rFonts w:ascii="Arial" w:hAnsi="Arial" w:cs="Arial"/>
          <w:sz w:val="22"/>
          <w:szCs w:val="22"/>
          <w:lang w:val="de-DE"/>
        </w:rPr>
        <w:t>Für hohen Bedienerkomfort sorgt beim RSE16 die optimal gedämpfte Fahrerstandplattform mit einer niedrigen Tritthöhe von 175 mm, die Vibrationen effektiv minimiert und den Ein- und Ausstieg erleichtert.</w:t>
      </w:r>
      <w:r w:rsidR="00CB734F">
        <w:rPr>
          <w:rFonts w:ascii="Arial" w:hAnsi="Arial" w:cs="Arial"/>
          <w:sz w:val="22"/>
          <w:szCs w:val="22"/>
          <w:lang w:val="de-DE"/>
        </w:rPr>
        <w:t xml:space="preserve"> </w:t>
      </w:r>
      <w:r w:rsidR="00CB734F" w:rsidRPr="00CB734F">
        <w:rPr>
          <w:rFonts w:ascii="Arial" w:hAnsi="Arial" w:cs="Arial"/>
          <w:sz w:val="22"/>
          <w:szCs w:val="22"/>
          <w:lang w:val="de-DE"/>
        </w:rPr>
        <w:t>Stabile seitliche Sicherheitsbügel bieten zusätzlichen Halt und lassen sich zur ergonomischen Anpassung in zwei Höhen arretieren. Der Bediener kann diese Bügel direkt von der Plattform aus verstellen</w:t>
      </w:r>
      <w:r w:rsidR="00D55251">
        <w:rPr>
          <w:rFonts w:ascii="Arial" w:hAnsi="Arial" w:cs="Arial"/>
          <w:sz w:val="22"/>
          <w:szCs w:val="22"/>
          <w:lang w:val="de-DE"/>
        </w:rPr>
        <w:t xml:space="preserve">. Dies </w:t>
      </w:r>
      <w:r w:rsidR="00B64E0E">
        <w:rPr>
          <w:rFonts w:ascii="Arial" w:hAnsi="Arial" w:cs="Arial"/>
          <w:sz w:val="22"/>
          <w:szCs w:val="22"/>
          <w:lang w:val="de-DE"/>
        </w:rPr>
        <w:t>stellt einen</w:t>
      </w:r>
      <w:r w:rsidR="00CB734F" w:rsidRPr="00CB734F">
        <w:rPr>
          <w:rFonts w:ascii="Arial" w:hAnsi="Arial" w:cs="Arial"/>
          <w:sz w:val="22"/>
          <w:szCs w:val="22"/>
          <w:lang w:val="de-DE"/>
        </w:rPr>
        <w:t xml:space="preserve"> sicheren Halt und hohe Stabilität bei Kurvenfahrten</w:t>
      </w:r>
      <w:r w:rsidR="00B64E0E">
        <w:rPr>
          <w:rFonts w:ascii="Arial" w:hAnsi="Arial" w:cs="Arial"/>
          <w:sz w:val="22"/>
          <w:szCs w:val="22"/>
          <w:lang w:val="de-DE"/>
        </w:rPr>
        <w:t xml:space="preserve"> sicher</w:t>
      </w:r>
      <w:r w:rsidR="00CB734F" w:rsidRPr="00CB734F">
        <w:rPr>
          <w:rFonts w:ascii="Arial" w:hAnsi="Arial" w:cs="Arial"/>
          <w:sz w:val="22"/>
          <w:szCs w:val="22"/>
          <w:lang w:val="de-DE"/>
        </w:rPr>
        <w:t>.</w:t>
      </w:r>
      <w:r w:rsidR="00CB734F" w:rsidRPr="00CB734F">
        <w:rPr>
          <w:lang w:val="de-DE"/>
        </w:rPr>
        <w:t xml:space="preserve"> </w:t>
      </w:r>
      <w:r w:rsidRPr="00CA3DE6">
        <w:rPr>
          <w:rFonts w:ascii="Arial" w:hAnsi="Arial" w:cs="Arial"/>
          <w:sz w:val="22"/>
          <w:szCs w:val="22"/>
          <w:lang w:val="de-DE"/>
        </w:rPr>
        <w:t xml:space="preserve">Über ein proportionales Hydrauliksystem erfolgen alle Hub- und Senkbewegungen absolut feinfühlig, was eine zentimetergenaue Positionierung der Lasten ermöglicht. Für das sichere Rangieren auf engstem Raum verfügt das intuitiv bedienbare Fahrzeug </w:t>
      </w:r>
      <w:r>
        <w:rPr>
          <w:rFonts w:ascii="Arial" w:hAnsi="Arial" w:cs="Arial"/>
          <w:sz w:val="22"/>
          <w:szCs w:val="22"/>
          <w:lang w:val="de-DE"/>
        </w:rPr>
        <w:t xml:space="preserve">ebenfalls </w:t>
      </w:r>
      <w:r w:rsidRPr="00CA3DE6">
        <w:rPr>
          <w:rFonts w:ascii="Arial" w:hAnsi="Arial" w:cs="Arial"/>
          <w:sz w:val="22"/>
          <w:szCs w:val="22"/>
          <w:lang w:val="de-DE"/>
        </w:rPr>
        <w:t>über eine Kriechgangfunktion für den Mitgängerbetrieb sowie ein Multifunktions-Farbdisplay zur Anzeige des Fahrzeugstatus.</w:t>
      </w:r>
    </w:p>
    <w:p w14:paraId="195D4549" w14:textId="77777777" w:rsidR="00010B4D" w:rsidRPr="005A4862" w:rsidRDefault="00010B4D" w:rsidP="005A4862">
      <w:pPr>
        <w:spacing w:line="360" w:lineRule="auto"/>
        <w:rPr>
          <w:rFonts w:ascii="Arial" w:eastAsia="Times New Roman" w:hAnsi="Arial" w:cs="Arial"/>
          <w:sz w:val="22"/>
          <w:szCs w:val="22"/>
          <w:lang w:val="de-DE" w:eastAsia="de-DE"/>
        </w:rPr>
      </w:pPr>
    </w:p>
    <w:p w14:paraId="4C20802F" w14:textId="67A9ACED" w:rsidR="005A4862" w:rsidRPr="00044567" w:rsidRDefault="00CA3DE6" w:rsidP="005A4862">
      <w:pPr>
        <w:spacing w:line="360" w:lineRule="auto"/>
        <w:rPr>
          <w:rFonts w:ascii="Arial" w:eastAsia="Times New Roman" w:hAnsi="Arial" w:cs="Arial"/>
          <w:color w:val="000000" w:themeColor="text1"/>
          <w:sz w:val="22"/>
          <w:szCs w:val="22"/>
          <w:lang w:val="de-DE" w:eastAsia="de-DE"/>
        </w:rPr>
      </w:pPr>
      <w:r w:rsidRPr="00CA3DE6">
        <w:rPr>
          <w:rFonts w:ascii="Arial" w:hAnsi="Arial" w:cs="Arial"/>
          <w:sz w:val="22"/>
          <w:szCs w:val="22"/>
          <w:lang w:val="de-DE"/>
        </w:rPr>
        <w:t xml:space="preserve">Für eine hohe Umschlagleistung stehen Standard-Hubgerüste mit Hubhöhen von 2500 </w:t>
      </w:r>
      <w:r w:rsidR="00340EF8">
        <w:rPr>
          <w:rFonts w:ascii="Arial" w:hAnsi="Arial" w:cs="Arial"/>
          <w:sz w:val="22"/>
          <w:szCs w:val="22"/>
          <w:lang w:val="de-DE"/>
        </w:rPr>
        <w:t xml:space="preserve">mm </w:t>
      </w:r>
      <w:r w:rsidRPr="00CA3DE6">
        <w:rPr>
          <w:rFonts w:ascii="Arial" w:hAnsi="Arial" w:cs="Arial"/>
          <w:sz w:val="22"/>
          <w:szCs w:val="22"/>
          <w:lang w:val="de-DE"/>
        </w:rPr>
        <w:t xml:space="preserve">bis 3500 mm sowie Triplex-Hubgerüste für </w:t>
      </w:r>
      <w:r w:rsidR="0029268B" w:rsidRPr="00CA3DE6">
        <w:rPr>
          <w:rFonts w:ascii="Arial" w:hAnsi="Arial" w:cs="Arial"/>
          <w:sz w:val="22"/>
          <w:szCs w:val="22"/>
          <w:lang w:val="de-DE"/>
        </w:rPr>
        <w:t xml:space="preserve">Hubhöhen </w:t>
      </w:r>
      <w:r w:rsidRPr="00CA3DE6">
        <w:rPr>
          <w:rFonts w:ascii="Arial" w:hAnsi="Arial" w:cs="Arial"/>
          <w:sz w:val="22"/>
          <w:szCs w:val="22"/>
          <w:lang w:val="de-DE"/>
        </w:rPr>
        <w:t>bis 5600 mm zur Auswahl</w:t>
      </w:r>
      <w:r w:rsidR="00367A5F">
        <w:rPr>
          <w:rFonts w:ascii="Arial" w:hAnsi="Arial" w:cs="Arial"/>
          <w:sz w:val="22"/>
          <w:szCs w:val="22"/>
          <w:lang w:val="de-DE"/>
        </w:rPr>
        <w:t>. Diese sind</w:t>
      </w:r>
      <w:r w:rsidRPr="00CA3DE6">
        <w:rPr>
          <w:rFonts w:ascii="Arial" w:hAnsi="Arial" w:cs="Arial"/>
          <w:sz w:val="22"/>
          <w:szCs w:val="22"/>
          <w:lang w:val="de-DE"/>
        </w:rPr>
        <w:t xml:space="preserve"> serienmäßig mit einem Freihub für niedrige Durchfahrten </w:t>
      </w:r>
      <w:r>
        <w:rPr>
          <w:rFonts w:ascii="Arial" w:hAnsi="Arial" w:cs="Arial"/>
          <w:sz w:val="22"/>
          <w:szCs w:val="22"/>
          <w:lang w:val="de-DE"/>
        </w:rPr>
        <w:t xml:space="preserve">oder Deckenhöhen </w:t>
      </w:r>
      <w:r w:rsidRPr="00CA3DE6">
        <w:rPr>
          <w:rFonts w:ascii="Arial" w:hAnsi="Arial" w:cs="Arial"/>
          <w:sz w:val="22"/>
          <w:szCs w:val="22"/>
          <w:lang w:val="de-DE"/>
        </w:rPr>
        <w:t>ausgestattet.</w:t>
      </w:r>
      <w:r w:rsidR="005A4862" w:rsidRPr="005A4862">
        <w:rPr>
          <w:rFonts w:ascii="Arial" w:eastAsia="Times New Roman" w:hAnsi="Arial" w:cs="Arial"/>
          <w:sz w:val="22"/>
          <w:szCs w:val="22"/>
          <w:lang w:val="de-DE" w:eastAsia="de-DE"/>
        </w:rPr>
        <w:t xml:space="preserve"> </w:t>
      </w:r>
      <w:r w:rsidRPr="00CA3DE6">
        <w:rPr>
          <w:rFonts w:ascii="Arial" w:hAnsi="Arial" w:cs="Arial"/>
          <w:sz w:val="22"/>
          <w:szCs w:val="22"/>
          <w:lang w:val="de-DE"/>
        </w:rPr>
        <w:t>Das Zusammenspiel aus stabiler Mastkonstruktion, kompakter Geometrie und tiefem Schwerpunkt gewährleistet ein ruhiges Fahrverhalten, während der effiziente AC-Fahrmotor den Wenderadius minimiert.</w:t>
      </w:r>
      <w:r>
        <w:rPr>
          <w:rFonts w:ascii="Arial" w:hAnsi="Arial" w:cs="Arial"/>
          <w:sz w:val="22"/>
          <w:szCs w:val="22"/>
          <w:lang w:val="de-DE"/>
        </w:rPr>
        <w:t xml:space="preserve"> </w:t>
      </w:r>
      <w:r w:rsidR="00044567" w:rsidRPr="00044567">
        <w:rPr>
          <w:rFonts w:ascii="Arial" w:hAnsi="Arial" w:cs="Arial"/>
          <w:color w:val="000000" w:themeColor="text1"/>
          <w:sz w:val="22"/>
          <w:szCs w:val="22"/>
          <w:lang w:val="de-DE"/>
        </w:rPr>
        <w:t>Ein umfassendes Sicherheitspaket aus elektromagnetischer Feststellbremse, automatischem Bremssystem, Sicherheitsauffahrschalter und Hubabschaltung schützt den Bediener verlässlich.</w:t>
      </w:r>
    </w:p>
    <w:p w14:paraId="78AF3491" w14:textId="77777777" w:rsidR="006A0A06" w:rsidRPr="005A4862" w:rsidRDefault="006A0A06" w:rsidP="005A4862">
      <w:pPr>
        <w:spacing w:line="360" w:lineRule="auto"/>
        <w:rPr>
          <w:rFonts w:ascii="Arial" w:eastAsia="Times New Roman" w:hAnsi="Arial" w:cs="Arial"/>
          <w:sz w:val="22"/>
          <w:szCs w:val="22"/>
          <w:lang w:val="de-DE" w:eastAsia="de-DE"/>
        </w:rPr>
      </w:pPr>
    </w:p>
    <w:p w14:paraId="049F1EF9" w14:textId="676F48D7" w:rsidR="00044567" w:rsidRPr="00044567" w:rsidRDefault="00CA3DE6" w:rsidP="00044567">
      <w:pPr>
        <w:spacing w:line="360" w:lineRule="auto"/>
        <w:rPr>
          <w:rFonts w:ascii="Arial" w:hAnsi="Arial" w:cs="Arial"/>
          <w:color w:val="000000" w:themeColor="text1"/>
          <w:sz w:val="22"/>
          <w:szCs w:val="22"/>
          <w:lang w:val="de-DE"/>
        </w:rPr>
      </w:pPr>
      <w:r>
        <w:rPr>
          <w:rFonts w:ascii="Arial" w:hAnsi="Arial" w:cs="Arial"/>
          <w:sz w:val="22"/>
          <w:szCs w:val="22"/>
          <w:lang w:val="de-DE"/>
        </w:rPr>
        <w:t>Die w</w:t>
      </w:r>
      <w:r w:rsidRPr="00CA3DE6">
        <w:rPr>
          <w:rFonts w:ascii="Arial" w:hAnsi="Arial" w:cs="Arial"/>
          <w:sz w:val="22"/>
          <w:szCs w:val="22"/>
          <w:lang w:val="de-DE"/>
        </w:rPr>
        <w:t xml:space="preserve">artungsarme AC-Antriebstechnik, </w:t>
      </w:r>
      <w:r>
        <w:rPr>
          <w:rFonts w:ascii="Arial" w:hAnsi="Arial" w:cs="Arial"/>
          <w:sz w:val="22"/>
          <w:szCs w:val="22"/>
          <w:lang w:val="de-DE"/>
        </w:rPr>
        <w:t xml:space="preserve">die </w:t>
      </w:r>
      <w:r w:rsidRPr="00CA3DE6">
        <w:rPr>
          <w:rFonts w:ascii="Arial" w:hAnsi="Arial" w:cs="Arial"/>
          <w:sz w:val="22"/>
          <w:szCs w:val="22"/>
          <w:lang w:val="de-DE"/>
        </w:rPr>
        <w:t>CAN-Bus-Technologie mit Fehlerdiagnose sowie eine einteilige Servicehaube für schnellen Bauteilzugriff reduzieren die Servicezeiten auf ein Minimum.</w:t>
      </w:r>
      <w:r w:rsidR="005A4862" w:rsidRPr="005A4862">
        <w:rPr>
          <w:rFonts w:ascii="Arial" w:eastAsia="Times New Roman" w:hAnsi="Arial" w:cs="Arial"/>
          <w:sz w:val="22"/>
          <w:szCs w:val="22"/>
          <w:lang w:val="de-DE" w:eastAsia="de-DE"/>
        </w:rPr>
        <w:t xml:space="preserve"> </w:t>
      </w:r>
      <w:r w:rsidRPr="00CA3DE6">
        <w:rPr>
          <w:rFonts w:ascii="Arial" w:hAnsi="Arial" w:cs="Arial"/>
          <w:sz w:val="22"/>
          <w:szCs w:val="22"/>
          <w:lang w:val="de-DE"/>
        </w:rPr>
        <w:t xml:space="preserve">Die gekapselte, staub- und wassergeschützte Motor- und Bremseinheit garantiert </w:t>
      </w:r>
      <w:r w:rsidRPr="00CA3DE6">
        <w:rPr>
          <w:rFonts w:ascii="Arial" w:hAnsi="Arial" w:cs="Arial"/>
          <w:sz w:val="22"/>
          <w:szCs w:val="22"/>
          <w:lang w:val="de-DE"/>
        </w:rPr>
        <w:lastRenderedPageBreak/>
        <w:t xml:space="preserve">zudem eine lange Lebensdauer. </w:t>
      </w:r>
      <w:r w:rsidR="00044567" w:rsidRPr="00044567">
        <w:rPr>
          <w:rFonts w:ascii="Arial" w:hAnsi="Arial" w:cs="Arial"/>
          <w:color w:val="000000" w:themeColor="text1"/>
          <w:sz w:val="22"/>
          <w:szCs w:val="22"/>
          <w:lang w:val="de-DE"/>
        </w:rPr>
        <w:t xml:space="preserve">Für den </w:t>
      </w:r>
      <w:r w:rsidR="00044567" w:rsidRPr="00044567">
        <w:rPr>
          <w:rFonts w:ascii="Arial" w:hAnsi="Arial" w:cs="Arial"/>
          <w:sz w:val="22"/>
          <w:szCs w:val="22"/>
          <w:lang w:val="de-DE"/>
        </w:rPr>
        <w:t xml:space="preserve">anspruchsvollen </w:t>
      </w:r>
      <w:r w:rsidR="00044567" w:rsidRPr="00044567">
        <w:rPr>
          <w:rFonts w:ascii="Arial" w:hAnsi="Arial" w:cs="Arial"/>
          <w:color w:val="000000" w:themeColor="text1"/>
          <w:sz w:val="22"/>
          <w:szCs w:val="22"/>
          <w:lang w:val="de-DE"/>
        </w:rPr>
        <w:t xml:space="preserve">Mehrschichtbetrieb stehen wartungsfreie Lithium-Ionen-Batterien mit 24 V / 230 Ah oder 24 V / 300 Ah </w:t>
      </w:r>
      <w:r w:rsidR="00044567">
        <w:rPr>
          <w:rFonts w:ascii="Arial" w:hAnsi="Arial" w:cs="Arial"/>
          <w:color w:val="000000" w:themeColor="text1"/>
          <w:sz w:val="22"/>
          <w:szCs w:val="22"/>
          <w:lang w:val="de-DE"/>
        </w:rPr>
        <w:t>inklusive</w:t>
      </w:r>
      <w:r w:rsidR="00044567" w:rsidRPr="00044567">
        <w:rPr>
          <w:rFonts w:ascii="Arial" w:hAnsi="Arial" w:cs="Arial"/>
          <w:color w:val="000000" w:themeColor="text1"/>
          <w:sz w:val="22"/>
          <w:szCs w:val="22"/>
          <w:lang w:val="de-DE"/>
        </w:rPr>
        <w:t xml:space="preserve"> </w:t>
      </w:r>
      <w:r w:rsidR="00044567">
        <w:rPr>
          <w:rFonts w:ascii="Arial" w:hAnsi="Arial" w:cs="Arial"/>
          <w:color w:val="000000" w:themeColor="text1"/>
          <w:sz w:val="22"/>
          <w:szCs w:val="22"/>
          <w:lang w:val="de-DE"/>
        </w:rPr>
        <w:t xml:space="preserve">einem </w:t>
      </w:r>
      <w:r w:rsidR="00044567" w:rsidRPr="00044567">
        <w:rPr>
          <w:rFonts w:ascii="Arial" w:hAnsi="Arial" w:cs="Arial"/>
          <w:color w:val="000000" w:themeColor="text1"/>
          <w:sz w:val="22"/>
          <w:szCs w:val="22"/>
          <w:lang w:val="de-DE"/>
        </w:rPr>
        <w:t>externe</w:t>
      </w:r>
      <w:r w:rsidR="00044567">
        <w:rPr>
          <w:rFonts w:ascii="Arial" w:hAnsi="Arial" w:cs="Arial"/>
          <w:color w:val="000000" w:themeColor="text1"/>
          <w:sz w:val="22"/>
          <w:szCs w:val="22"/>
          <w:lang w:val="de-DE"/>
        </w:rPr>
        <w:t>n</w:t>
      </w:r>
      <w:r w:rsidR="00044567" w:rsidRPr="00044567">
        <w:rPr>
          <w:rFonts w:ascii="Arial" w:hAnsi="Arial" w:cs="Arial"/>
          <w:color w:val="000000" w:themeColor="text1"/>
          <w:sz w:val="22"/>
          <w:szCs w:val="22"/>
          <w:lang w:val="de-DE"/>
        </w:rPr>
        <w:t xml:space="preserve"> 100-A-Ladegerät zur Verfügung. Variable Gabellängen von 1070 mm bis 1600 mm sowie </w:t>
      </w:r>
      <w:r w:rsidR="00E33E06" w:rsidRPr="00044567">
        <w:rPr>
          <w:rFonts w:ascii="Arial" w:hAnsi="Arial" w:cs="Arial"/>
          <w:sz w:val="22"/>
          <w:szCs w:val="22"/>
          <w:lang w:val="de-DE"/>
        </w:rPr>
        <w:t xml:space="preserve">praxisorientierte Optionen </w:t>
      </w:r>
      <w:r w:rsidR="00044567" w:rsidRPr="00044567">
        <w:rPr>
          <w:rFonts w:ascii="Arial" w:hAnsi="Arial" w:cs="Arial"/>
          <w:color w:val="000000" w:themeColor="text1"/>
          <w:sz w:val="22"/>
          <w:szCs w:val="22"/>
          <w:lang w:val="de-DE"/>
        </w:rPr>
        <w:t xml:space="preserve">runden das Profil des RSE16 ab: </w:t>
      </w:r>
      <w:r w:rsidR="00E33E06" w:rsidRPr="00044567">
        <w:rPr>
          <w:rFonts w:ascii="Arial" w:hAnsi="Arial" w:cs="Arial"/>
          <w:sz w:val="22"/>
          <w:szCs w:val="22"/>
          <w:lang w:val="de-DE"/>
        </w:rPr>
        <w:t>Während ein Dokumentenhalter bereits zur Serienausstattung gehört, sind Scanner- oder Stretchfolienhalter optional erhältlich.</w:t>
      </w:r>
    </w:p>
    <w:p w14:paraId="5FC7F83E" w14:textId="77777777" w:rsidR="005A4862" w:rsidRDefault="005A4862" w:rsidP="009306DB">
      <w:pPr>
        <w:autoSpaceDE w:val="0"/>
        <w:autoSpaceDN w:val="0"/>
        <w:adjustRightInd w:val="0"/>
        <w:spacing w:line="360" w:lineRule="auto"/>
        <w:rPr>
          <w:rFonts w:ascii="Arial" w:hAnsi="Arial" w:cs="Arial"/>
          <w:color w:val="000000" w:themeColor="text1"/>
          <w:sz w:val="22"/>
          <w:szCs w:val="22"/>
          <w:lang w:val="de-DE"/>
        </w:rPr>
      </w:pPr>
    </w:p>
    <w:p w14:paraId="70156527" w14:textId="7F1038DE" w:rsidR="00EB00E6" w:rsidRDefault="00777B21" w:rsidP="009306DB">
      <w:pPr>
        <w:autoSpaceDE w:val="0"/>
        <w:autoSpaceDN w:val="0"/>
        <w:adjustRightInd w:val="0"/>
        <w:spacing w:line="360" w:lineRule="auto"/>
        <w:rPr>
          <w:rFonts w:ascii="Arial" w:hAnsi="Arial" w:cs="Arial"/>
          <w:sz w:val="22"/>
          <w:szCs w:val="22"/>
          <w:lang w:val="de-DE"/>
        </w:rPr>
      </w:pPr>
      <w:r>
        <w:rPr>
          <w:rFonts w:ascii="Arial" w:hAnsi="Arial" w:cs="Arial"/>
          <w:sz w:val="22"/>
          <w:szCs w:val="22"/>
          <w:lang w:val="de-DE"/>
        </w:rPr>
        <w:t>9</w:t>
      </w:r>
      <w:r w:rsidR="00C95AED">
        <w:rPr>
          <w:rFonts w:ascii="Arial" w:hAnsi="Arial" w:cs="Arial"/>
          <w:sz w:val="22"/>
          <w:szCs w:val="22"/>
          <w:lang w:val="de-DE"/>
        </w:rPr>
        <w:t>.</w:t>
      </w:r>
      <w:r w:rsidR="00AD6B16">
        <w:rPr>
          <w:rFonts w:ascii="Arial" w:hAnsi="Arial" w:cs="Arial"/>
          <w:sz w:val="22"/>
          <w:szCs w:val="22"/>
          <w:lang w:val="de-DE"/>
        </w:rPr>
        <w:t>5</w:t>
      </w:r>
      <w:r w:rsidR="00684CB6">
        <w:rPr>
          <w:rFonts w:ascii="Arial" w:hAnsi="Arial" w:cs="Arial"/>
          <w:sz w:val="22"/>
          <w:szCs w:val="22"/>
          <w:lang w:val="de-DE"/>
        </w:rPr>
        <w:t>52</w:t>
      </w:r>
      <w:r w:rsidR="00304264">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57F2BF78" w14:textId="77C3DAED" w:rsidR="00EB5DDF" w:rsidRPr="00173368" w:rsidRDefault="003E0DC7" w:rsidP="00EB5DDF">
      <w:pPr>
        <w:pStyle w:val="Default"/>
        <w:rPr>
          <w:b/>
          <w:bCs/>
          <w:sz w:val="22"/>
          <w:szCs w:val="22"/>
        </w:rPr>
      </w:pPr>
      <w:bookmarkStart w:id="0" w:name="OLE_LINK1"/>
      <w:bookmarkStart w:id="1" w:name="OLE_LINK2"/>
      <w:r w:rsidRPr="00173368">
        <w:rPr>
          <w:b/>
          <w:bCs/>
          <w:sz w:val="22"/>
          <w:szCs w:val="22"/>
        </w:rPr>
        <w:t>CLARK</w:t>
      </w:r>
      <w:r w:rsidR="00EB5DDF" w:rsidRPr="00173368">
        <w:rPr>
          <w:b/>
          <w:bCs/>
          <w:sz w:val="22"/>
          <w:szCs w:val="22"/>
        </w:rPr>
        <w:t xml:space="preserve"> Material Handling International </w:t>
      </w:r>
    </w:p>
    <w:p w14:paraId="60505BCA" w14:textId="77777777" w:rsidR="00EB5DDF" w:rsidRPr="00173368" w:rsidRDefault="00EB5DDF" w:rsidP="00EB5DDF">
      <w:pPr>
        <w:pStyle w:val="Default"/>
        <w:rPr>
          <w:rStyle w:val="hps"/>
          <w:sz w:val="22"/>
          <w:szCs w:val="22"/>
        </w:rPr>
      </w:pPr>
    </w:p>
    <w:p w14:paraId="181ADCEC" w14:textId="255417E4" w:rsidR="00755809" w:rsidRPr="00EB5DDF" w:rsidRDefault="00755809" w:rsidP="00755809">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sidR="001E7867">
        <w:rPr>
          <w:sz w:val="22"/>
          <w:szCs w:val="22"/>
        </w:rPr>
        <w:t>n</w:t>
      </w:r>
      <w:r w:rsidRPr="00755809">
        <w:rPr>
          <w:sz w:val="22"/>
          <w:szCs w:val="22"/>
        </w:rPr>
        <w:t>, Lagertechnikgeräten, Schlepper</w:t>
      </w:r>
      <w:r w:rsidR="001E7867">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sidR="007D46D6">
        <w:rPr>
          <w:rStyle w:val="hps"/>
          <w:sz w:val="22"/>
          <w:szCs w:val="22"/>
        </w:rPr>
        <w:t>s</w:t>
      </w:r>
      <w:r w:rsidRPr="00EB5DDF">
        <w:rPr>
          <w:rStyle w:val="hps"/>
          <w:sz w:val="22"/>
          <w:szCs w:val="22"/>
        </w:rPr>
        <w:t xml:space="preserve"> von vier </w:t>
      </w:r>
      <w:r w:rsidR="007D46D6">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sidR="00EE602D">
        <w:rPr>
          <w:color w:val="000000" w:themeColor="text1"/>
          <w:sz w:val="22"/>
          <w:szCs w:val="22"/>
        </w:rPr>
        <w:t>8</w:t>
      </w:r>
      <w:r w:rsidRPr="00523ACC">
        <w:rPr>
          <w:color w:val="000000" w:themeColor="text1"/>
          <w:sz w:val="22"/>
          <w:szCs w:val="22"/>
        </w:rPr>
        <w:t xml:space="preserve">0 CLARK Händlern in </w:t>
      </w:r>
      <w:r w:rsidR="00EE602D">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96EC01F" w14:textId="5999F5CA" w:rsidR="00755809" w:rsidRDefault="00755809" w:rsidP="00755809">
      <w:pPr>
        <w:rPr>
          <w:rFonts w:ascii="Arial" w:hAnsi="Arial" w:cs="Arial"/>
          <w:sz w:val="22"/>
          <w:szCs w:val="22"/>
          <w:lang w:val="de-DE"/>
        </w:rPr>
      </w:pPr>
    </w:p>
    <w:p w14:paraId="00528F41" w14:textId="77777777" w:rsidR="00755809" w:rsidRDefault="00755809" w:rsidP="00755809">
      <w:pPr>
        <w:rPr>
          <w:rFonts w:ascii="Arial" w:hAnsi="Arial" w:cs="Arial"/>
          <w:sz w:val="22"/>
          <w:szCs w:val="22"/>
          <w:lang w:val="de-DE"/>
        </w:rPr>
      </w:pPr>
    </w:p>
    <w:p w14:paraId="78CD2792" w14:textId="0FA28C6F" w:rsidR="00755809" w:rsidRPr="00AF2EE0" w:rsidRDefault="00755809" w:rsidP="00AF2EE0">
      <w:pPr>
        <w:autoSpaceDE w:val="0"/>
        <w:autoSpaceDN w:val="0"/>
        <w:adjustRightInd w:val="0"/>
        <w:rPr>
          <w:rStyle w:val="hps"/>
          <w:rFonts w:ascii="Arial" w:hAnsi="Arial" w:cs="Arial"/>
          <w:sz w:val="22"/>
          <w:szCs w:val="22"/>
          <w:lang w:val="de-DE"/>
        </w:rPr>
      </w:pPr>
      <w:r w:rsidRPr="00AF2EE0">
        <w:rPr>
          <w:rStyle w:val="hps"/>
          <w:rFonts w:ascii="Arial" w:hAnsi="Arial" w:cs="Arial"/>
          <w:sz w:val="22"/>
          <w:szCs w:val="22"/>
          <w:lang w:val="de-DE"/>
        </w:rPr>
        <w:t>Besuchen Sie CLARK auch im Internet unter</w:t>
      </w:r>
      <w:r w:rsidRPr="00AF2EE0">
        <w:rPr>
          <w:rFonts w:ascii="Arial" w:hAnsi="Arial" w:cs="Arial"/>
          <w:sz w:val="22"/>
          <w:szCs w:val="22"/>
          <w:lang w:val="de-DE"/>
        </w:rPr>
        <w:t xml:space="preserve"> </w:t>
      </w:r>
      <w:hyperlink r:id="rId8" w:history="1">
        <w:r w:rsidRPr="00AF2EE0">
          <w:rPr>
            <w:rStyle w:val="Hyperlink"/>
            <w:rFonts w:ascii="Arial" w:hAnsi="Arial" w:cs="Arial"/>
            <w:sz w:val="22"/>
            <w:szCs w:val="22"/>
            <w:lang w:val="de-DE"/>
          </w:rPr>
          <w:t>www.clarkmheu.com</w:t>
        </w:r>
      </w:hyperlink>
      <w:r w:rsidRPr="00AF2EE0">
        <w:rPr>
          <w:rFonts w:ascii="Arial" w:hAnsi="Arial" w:cs="Arial"/>
          <w:sz w:val="22"/>
          <w:szCs w:val="22"/>
          <w:lang w:val="de-DE"/>
        </w:rPr>
        <w:t xml:space="preserve"> </w:t>
      </w:r>
      <w:r w:rsidR="00AF2EE0" w:rsidRPr="00AF2EE0">
        <w:rPr>
          <w:rFonts w:ascii="Arial" w:hAnsi="Arial" w:cs="Arial"/>
          <w:sz w:val="22"/>
          <w:szCs w:val="22"/>
          <w:lang w:val="de-DE"/>
        </w:rPr>
        <w:t>o</w:t>
      </w:r>
      <w:r w:rsidRPr="00AF2EE0">
        <w:rPr>
          <w:rFonts w:ascii="Arial" w:hAnsi="Arial" w:cs="Arial"/>
          <w:sz w:val="22"/>
          <w:szCs w:val="22"/>
          <w:lang w:val="de-DE"/>
        </w:rPr>
        <w:t xml:space="preserve">der bei Facebook unter </w:t>
      </w:r>
      <w:hyperlink r:id="rId9" w:tooltip="https://www.facebook.com/CLARK.the.forklift" w:history="1">
        <w:r w:rsidRPr="00AF2EE0">
          <w:rPr>
            <w:rStyle w:val="Hyperlink"/>
            <w:rFonts w:ascii="Arial" w:hAnsi="Arial" w:cs="Arial"/>
            <w:sz w:val="22"/>
            <w:szCs w:val="22"/>
            <w:lang w:val="de-DE"/>
          </w:rPr>
          <w:t>www.facebook.com/CLARK.the.forklift</w:t>
        </w:r>
      </w:hyperlink>
      <w:r w:rsidRPr="00AF2EE0">
        <w:rPr>
          <w:rFonts w:ascii="Arial" w:hAnsi="Arial" w:cs="Arial"/>
          <w:sz w:val="22"/>
          <w:szCs w:val="22"/>
          <w:lang w:val="de-DE"/>
        </w:rPr>
        <w:t>.</w:t>
      </w:r>
    </w:p>
    <w:p w14:paraId="59FAE007" w14:textId="77777777" w:rsidR="0023239A" w:rsidRPr="001E1D8E" w:rsidRDefault="0023239A" w:rsidP="0023239A">
      <w:pPr>
        <w:rPr>
          <w:rStyle w:val="hps"/>
          <w:rFonts w:ascii="Arial" w:hAnsi="Arial" w:cs="Arial"/>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lastRenderedPageBreak/>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pPr>
        <w:rPr>
          <w:rFonts w:ascii="Arial" w:hAnsi="Arial" w:cs="Arial"/>
          <w:sz w:val="22"/>
          <w:szCs w:val="22"/>
          <w:lang w:val="de-DE"/>
        </w:rPr>
      </w:pPr>
      <w:hyperlink r:id="rId10" w:history="1">
        <w:r w:rsidRPr="007F36A9">
          <w:rPr>
            <w:rStyle w:val="Hyperlink"/>
            <w:rFonts w:ascii="Arial" w:hAnsi="Arial" w:cs="Arial"/>
            <w:color w:val="auto"/>
            <w:sz w:val="22"/>
            <w:szCs w:val="22"/>
            <w:u w:val="none"/>
            <w:lang w:val="de-DE"/>
          </w:rPr>
          <w:t>www.clarkmheu.com</w:t>
        </w:r>
      </w:hyperlink>
      <w:bookmarkEnd w:id="0"/>
      <w:bookmarkEnd w:id="1"/>
    </w:p>
    <w:sectPr w:rsidR="00005BCA"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716457" w14:textId="77777777" w:rsidR="009A702A" w:rsidRDefault="009A702A" w:rsidP="001A30E8">
      <w:r>
        <w:separator/>
      </w:r>
    </w:p>
  </w:endnote>
  <w:endnote w:type="continuationSeparator" w:id="0">
    <w:p w14:paraId="6FC0B668" w14:textId="77777777" w:rsidR="009A702A" w:rsidRDefault="009A702A" w:rsidP="001A30E8">
      <w:r>
        <w:continuationSeparator/>
      </w:r>
    </w:p>
  </w:endnote>
  <w:endnote w:type="continuationNotice" w:id="1">
    <w:p w14:paraId="7D8158BB" w14:textId="77777777" w:rsidR="009A702A" w:rsidRDefault="009A7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1A46CB" w14:textId="77777777" w:rsidR="009A702A" w:rsidRDefault="009A702A" w:rsidP="001A30E8">
      <w:r>
        <w:separator/>
      </w:r>
    </w:p>
  </w:footnote>
  <w:footnote w:type="continuationSeparator" w:id="0">
    <w:p w14:paraId="0FE981D6" w14:textId="77777777" w:rsidR="009A702A" w:rsidRDefault="009A702A" w:rsidP="001A30E8">
      <w:r>
        <w:continuationSeparator/>
      </w:r>
    </w:p>
  </w:footnote>
  <w:footnote w:type="continuationNotice" w:id="1">
    <w:p w14:paraId="4493E8B3" w14:textId="77777777" w:rsidR="009A702A" w:rsidRDefault="009A7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C3289"/>
    <w:multiLevelType w:val="multilevel"/>
    <w:tmpl w:val="E0F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C6D"/>
    <w:multiLevelType w:val="multilevel"/>
    <w:tmpl w:val="107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47804"/>
    <w:multiLevelType w:val="multilevel"/>
    <w:tmpl w:val="EBF6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E1DF7"/>
    <w:multiLevelType w:val="multilevel"/>
    <w:tmpl w:val="61D6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7"/>
  </w:num>
  <w:num w:numId="2" w16cid:durableId="442192047">
    <w:abstractNumId w:val="22"/>
  </w:num>
  <w:num w:numId="3" w16cid:durableId="2131170113">
    <w:abstractNumId w:val="13"/>
  </w:num>
  <w:num w:numId="4" w16cid:durableId="272329940">
    <w:abstractNumId w:val="19"/>
  </w:num>
  <w:num w:numId="5" w16cid:durableId="469247407">
    <w:abstractNumId w:val="8"/>
  </w:num>
  <w:num w:numId="6" w16cid:durableId="874197586">
    <w:abstractNumId w:val="12"/>
  </w:num>
  <w:num w:numId="7" w16cid:durableId="1635793386">
    <w:abstractNumId w:val="10"/>
  </w:num>
  <w:num w:numId="8" w16cid:durableId="2074691018">
    <w:abstractNumId w:val="20"/>
  </w:num>
  <w:num w:numId="9" w16cid:durableId="1859389581">
    <w:abstractNumId w:val="3"/>
  </w:num>
  <w:num w:numId="10" w16cid:durableId="32079773">
    <w:abstractNumId w:val="6"/>
  </w:num>
  <w:num w:numId="11" w16cid:durableId="1998653258">
    <w:abstractNumId w:val="4"/>
  </w:num>
  <w:num w:numId="12" w16cid:durableId="895354322">
    <w:abstractNumId w:val="7"/>
  </w:num>
  <w:num w:numId="13" w16cid:durableId="883295515">
    <w:abstractNumId w:val="0"/>
  </w:num>
  <w:num w:numId="14" w16cid:durableId="1639917405">
    <w:abstractNumId w:val="1"/>
  </w:num>
  <w:num w:numId="15" w16cid:durableId="691228289">
    <w:abstractNumId w:val="2"/>
  </w:num>
  <w:num w:numId="16" w16cid:durableId="1967270593">
    <w:abstractNumId w:val="14"/>
  </w:num>
  <w:num w:numId="17" w16cid:durableId="651102370">
    <w:abstractNumId w:val="16"/>
  </w:num>
  <w:num w:numId="18" w16cid:durableId="1657342546">
    <w:abstractNumId w:val="11"/>
  </w:num>
  <w:num w:numId="19" w16cid:durableId="1773429107">
    <w:abstractNumId w:val="15"/>
  </w:num>
  <w:num w:numId="20" w16cid:durableId="1517187692">
    <w:abstractNumId w:val="9"/>
  </w:num>
  <w:num w:numId="21" w16cid:durableId="854419495">
    <w:abstractNumId w:val="18"/>
  </w:num>
  <w:num w:numId="22" w16cid:durableId="867061710">
    <w:abstractNumId w:val="5"/>
  </w:num>
  <w:num w:numId="23" w16cid:durableId="928973871">
    <w:abstractNumId w:val="2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5281"/>
    <w:rsid w:val="000054EB"/>
    <w:rsid w:val="00005772"/>
    <w:rsid w:val="00005BCA"/>
    <w:rsid w:val="0001082F"/>
    <w:rsid w:val="00010B4D"/>
    <w:rsid w:val="000114C1"/>
    <w:rsid w:val="00012773"/>
    <w:rsid w:val="0001581B"/>
    <w:rsid w:val="00015898"/>
    <w:rsid w:val="00016CED"/>
    <w:rsid w:val="000211F3"/>
    <w:rsid w:val="0002151D"/>
    <w:rsid w:val="00023B51"/>
    <w:rsid w:val="00025CB2"/>
    <w:rsid w:val="0002636D"/>
    <w:rsid w:val="0003024F"/>
    <w:rsid w:val="000335DA"/>
    <w:rsid w:val="000342A3"/>
    <w:rsid w:val="00035174"/>
    <w:rsid w:val="000372D7"/>
    <w:rsid w:val="0004060F"/>
    <w:rsid w:val="00044567"/>
    <w:rsid w:val="00045032"/>
    <w:rsid w:val="00045EFA"/>
    <w:rsid w:val="000504AE"/>
    <w:rsid w:val="00050E7E"/>
    <w:rsid w:val="00052168"/>
    <w:rsid w:val="000532DA"/>
    <w:rsid w:val="00061138"/>
    <w:rsid w:val="00062F83"/>
    <w:rsid w:val="00062F8E"/>
    <w:rsid w:val="00064325"/>
    <w:rsid w:val="0006434C"/>
    <w:rsid w:val="0006473C"/>
    <w:rsid w:val="00064E46"/>
    <w:rsid w:val="000653AD"/>
    <w:rsid w:val="00066D5A"/>
    <w:rsid w:val="00067D72"/>
    <w:rsid w:val="000705BF"/>
    <w:rsid w:val="00074125"/>
    <w:rsid w:val="0007555B"/>
    <w:rsid w:val="00077A03"/>
    <w:rsid w:val="0008322D"/>
    <w:rsid w:val="00084D77"/>
    <w:rsid w:val="00086901"/>
    <w:rsid w:val="00087FB3"/>
    <w:rsid w:val="0009027F"/>
    <w:rsid w:val="00091055"/>
    <w:rsid w:val="000A02CC"/>
    <w:rsid w:val="000A22D0"/>
    <w:rsid w:val="000A2C6B"/>
    <w:rsid w:val="000A504E"/>
    <w:rsid w:val="000A6828"/>
    <w:rsid w:val="000A6891"/>
    <w:rsid w:val="000B22C3"/>
    <w:rsid w:val="000B5784"/>
    <w:rsid w:val="000C566B"/>
    <w:rsid w:val="000C5A89"/>
    <w:rsid w:val="000C765F"/>
    <w:rsid w:val="000C7A07"/>
    <w:rsid w:val="000C7EF7"/>
    <w:rsid w:val="000C7F72"/>
    <w:rsid w:val="000D1B88"/>
    <w:rsid w:val="000D2587"/>
    <w:rsid w:val="000D2B1E"/>
    <w:rsid w:val="000D4590"/>
    <w:rsid w:val="000D5E32"/>
    <w:rsid w:val="000E0346"/>
    <w:rsid w:val="000E18E2"/>
    <w:rsid w:val="000E4AC1"/>
    <w:rsid w:val="000E572D"/>
    <w:rsid w:val="000F0B94"/>
    <w:rsid w:val="000F23B6"/>
    <w:rsid w:val="000F363B"/>
    <w:rsid w:val="000F3C59"/>
    <w:rsid w:val="000F7296"/>
    <w:rsid w:val="00100F31"/>
    <w:rsid w:val="001025C3"/>
    <w:rsid w:val="00102FEB"/>
    <w:rsid w:val="001057D7"/>
    <w:rsid w:val="00105990"/>
    <w:rsid w:val="001059EF"/>
    <w:rsid w:val="00105C83"/>
    <w:rsid w:val="00111B7C"/>
    <w:rsid w:val="001200FC"/>
    <w:rsid w:val="0012138B"/>
    <w:rsid w:val="00123AD1"/>
    <w:rsid w:val="001244A0"/>
    <w:rsid w:val="00124505"/>
    <w:rsid w:val="00124A33"/>
    <w:rsid w:val="00124D41"/>
    <w:rsid w:val="00125A52"/>
    <w:rsid w:val="00126740"/>
    <w:rsid w:val="00133D14"/>
    <w:rsid w:val="001344BE"/>
    <w:rsid w:val="00135BDE"/>
    <w:rsid w:val="00136CCB"/>
    <w:rsid w:val="00136E93"/>
    <w:rsid w:val="001375DF"/>
    <w:rsid w:val="00137698"/>
    <w:rsid w:val="00140225"/>
    <w:rsid w:val="00140A1E"/>
    <w:rsid w:val="00141273"/>
    <w:rsid w:val="0014268C"/>
    <w:rsid w:val="00142930"/>
    <w:rsid w:val="00143B9C"/>
    <w:rsid w:val="00143F07"/>
    <w:rsid w:val="00143FE3"/>
    <w:rsid w:val="001445BD"/>
    <w:rsid w:val="00150C5E"/>
    <w:rsid w:val="00152978"/>
    <w:rsid w:val="00154C58"/>
    <w:rsid w:val="00156359"/>
    <w:rsid w:val="00156E95"/>
    <w:rsid w:val="001576D4"/>
    <w:rsid w:val="00157735"/>
    <w:rsid w:val="00161C44"/>
    <w:rsid w:val="00164288"/>
    <w:rsid w:val="0016594B"/>
    <w:rsid w:val="00165B4F"/>
    <w:rsid w:val="00166F53"/>
    <w:rsid w:val="001675EA"/>
    <w:rsid w:val="00173368"/>
    <w:rsid w:val="00176ED5"/>
    <w:rsid w:val="0018016C"/>
    <w:rsid w:val="001808BA"/>
    <w:rsid w:val="00180EE0"/>
    <w:rsid w:val="00181482"/>
    <w:rsid w:val="00183A79"/>
    <w:rsid w:val="00184A93"/>
    <w:rsid w:val="00184FCF"/>
    <w:rsid w:val="00185E2D"/>
    <w:rsid w:val="00186B55"/>
    <w:rsid w:val="00186BAB"/>
    <w:rsid w:val="0019103F"/>
    <w:rsid w:val="00192E03"/>
    <w:rsid w:val="00194629"/>
    <w:rsid w:val="00194A69"/>
    <w:rsid w:val="00194C2D"/>
    <w:rsid w:val="001A0943"/>
    <w:rsid w:val="001A0FF3"/>
    <w:rsid w:val="001A30E8"/>
    <w:rsid w:val="001A38BC"/>
    <w:rsid w:val="001A3DFB"/>
    <w:rsid w:val="001A4066"/>
    <w:rsid w:val="001A55A2"/>
    <w:rsid w:val="001B0434"/>
    <w:rsid w:val="001B1947"/>
    <w:rsid w:val="001B19DE"/>
    <w:rsid w:val="001B22F2"/>
    <w:rsid w:val="001B3D3B"/>
    <w:rsid w:val="001B5927"/>
    <w:rsid w:val="001B607E"/>
    <w:rsid w:val="001B6E25"/>
    <w:rsid w:val="001C3776"/>
    <w:rsid w:val="001D0FCF"/>
    <w:rsid w:val="001D107F"/>
    <w:rsid w:val="001D5B03"/>
    <w:rsid w:val="001D741D"/>
    <w:rsid w:val="001E3852"/>
    <w:rsid w:val="001E45C9"/>
    <w:rsid w:val="001E61A8"/>
    <w:rsid w:val="001E62D4"/>
    <w:rsid w:val="001E65F2"/>
    <w:rsid w:val="001E785B"/>
    <w:rsid w:val="001E7867"/>
    <w:rsid w:val="001F1A35"/>
    <w:rsid w:val="00200535"/>
    <w:rsid w:val="00215451"/>
    <w:rsid w:val="00215887"/>
    <w:rsid w:val="00217B74"/>
    <w:rsid w:val="00220C1B"/>
    <w:rsid w:val="00221528"/>
    <w:rsid w:val="002217DA"/>
    <w:rsid w:val="00223868"/>
    <w:rsid w:val="00225094"/>
    <w:rsid w:val="002251DB"/>
    <w:rsid w:val="002261DF"/>
    <w:rsid w:val="00226C07"/>
    <w:rsid w:val="002316A8"/>
    <w:rsid w:val="00231CBA"/>
    <w:rsid w:val="0023239A"/>
    <w:rsid w:val="00233B61"/>
    <w:rsid w:val="00233E72"/>
    <w:rsid w:val="00234491"/>
    <w:rsid w:val="00236B95"/>
    <w:rsid w:val="00241346"/>
    <w:rsid w:val="00241BA5"/>
    <w:rsid w:val="00244F43"/>
    <w:rsid w:val="00253E14"/>
    <w:rsid w:val="00255B90"/>
    <w:rsid w:val="00256172"/>
    <w:rsid w:val="00260FBB"/>
    <w:rsid w:val="00265160"/>
    <w:rsid w:val="00266DF3"/>
    <w:rsid w:val="00274155"/>
    <w:rsid w:val="002776AC"/>
    <w:rsid w:val="0028116C"/>
    <w:rsid w:val="0028440D"/>
    <w:rsid w:val="00284C48"/>
    <w:rsid w:val="00285066"/>
    <w:rsid w:val="00290D74"/>
    <w:rsid w:val="00291E62"/>
    <w:rsid w:val="0029268B"/>
    <w:rsid w:val="002927A4"/>
    <w:rsid w:val="00293CEE"/>
    <w:rsid w:val="00293EAD"/>
    <w:rsid w:val="0029602E"/>
    <w:rsid w:val="0029618A"/>
    <w:rsid w:val="00297E24"/>
    <w:rsid w:val="00297EC6"/>
    <w:rsid w:val="002A06DA"/>
    <w:rsid w:val="002A12D8"/>
    <w:rsid w:val="002A2C97"/>
    <w:rsid w:val="002A4957"/>
    <w:rsid w:val="002A5915"/>
    <w:rsid w:val="002A751B"/>
    <w:rsid w:val="002B40DC"/>
    <w:rsid w:val="002B6005"/>
    <w:rsid w:val="002C092B"/>
    <w:rsid w:val="002C2630"/>
    <w:rsid w:val="002C35FA"/>
    <w:rsid w:val="002C7D57"/>
    <w:rsid w:val="002D22C9"/>
    <w:rsid w:val="002D32FE"/>
    <w:rsid w:val="002D4E8D"/>
    <w:rsid w:val="002E18CE"/>
    <w:rsid w:val="002E1BFB"/>
    <w:rsid w:val="002E23E8"/>
    <w:rsid w:val="002E386E"/>
    <w:rsid w:val="002E3993"/>
    <w:rsid w:val="002E3EA2"/>
    <w:rsid w:val="002E4CFE"/>
    <w:rsid w:val="002E51F5"/>
    <w:rsid w:val="002E6D78"/>
    <w:rsid w:val="002F145B"/>
    <w:rsid w:val="002F1BAF"/>
    <w:rsid w:val="002F3455"/>
    <w:rsid w:val="00300BB8"/>
    <w:rsid w:val="0030355F"/>
    <w:rsid w:val="00304264"/>
    <w:rsid w:val="00312EAE"/>
    <w:rsid w:val="00313CA3"/>
    <w:rsid w:val="00315EF5"/>
    <w:rsid w:val="003161EA"/>
    <w:rsid w:val="003202B5"/>
    <w:rsid w:val="00320CEC"/>
    <w:rsid w:val="003219ED"/>
    <w:rsid w:val="003229B8"/>
    <w:rsid w:val="0032744D"/>
    <w:rsid w:val="00331B75"/>
    <w:rsid w:val="0033346B"/>
    <w:rsid w:val="00335ADE"/>
    <w:rsid w:val="00335FA7"/>
    <w:rsid w:val="00340EF8"/>
    <w:rsid w:val="00342F23"/>
    <w:rsid w:val="003502D4"/>
    <w:rsid w:val="00350BD1"/>
    <w:rsid w:val="00351FFA"/>
    <w:rsid w:val="00353911"/>
    <w:rsid w:val="0035634E"/>
    <w:rsid w:val="003626B3"/>
    <w:rsid w:val="0036295C"/>
    <w:rsid w:val="003629F4"/>
    <w:rsid w:val="00362C4E"/>
    <w:rsid w:val="003630DB"/>
    <w:rsid w:val="0036376A"/>
    <w:rsid w:val="00363DF5"/>
    <w:rsid w:val="00365029"/>
    <w:rsid w:val="00367A5F"/>
    <w:rsid w:val="00370CBF"/>
    <w:rsid w:val="00372350"/>
    <w:rsid w:val="0037250E"/>
    <w:rsid w:val="0037736D"/>
    <w:rsid w:val="003809E8"/>
    <w:rsid w:val="00383B08"/>
    <w:rsid w:val="00386E2F"/>
    <w:rsid w:val="00387D5E"/>
    <w:rsid w:val="003927A3"/>
    <w:rsid w:val="00396020"/>
    <w:rsid w:val="003A02FA"/>
    <w:rsid w:val="003A2F49"/>
    <w:rsid w:val="003A31EC"/>
    <w:rsid w:val="003A6FEE"/>
    <w:rsid w:val="003B6587"/>
    <w:rsid w:val="003B76DB"/>
    <w:rsid w:val="003C0474"/>
    <w:rsid w:val="003C3134"/>
    <w:rsid w:val="003C42B6"/>
    <w:rsid w:val="003D053E"/>
    <w:rsid w:val="003D2C29"/>
    <w:rsid w:val="003D5F11"/>
    <w:rsid w:val="003D7781"/>
    <w:rsid w:val="003E05D4"/>
    <w:rsid w:val="003E0DC7"/>
    <w:rsid w:val="003E1F86"/>
    <w:rsid w:val="003E3BC7"/>
    <w:rsid w:val="003E4ABE"/>
    <w:rsid w:val="003F04DC"/>
    <w:rsid w:val="003F2A4F"/>
    <w:rsid w:val="003F4112"/>
    <w:rsid w:val="003F4A9A"/>
    <w:rsid w:val="003F4AC1"/>
    <w:rsid w:val="00401911"/>
    <w:rsid w:val="004020A2"/>
    <w:rsid w:val="0041228A"/>
    <w:rsid w:val="00412A04"/>
    <w:rsid w:val="00413B8C"/>
    <w:rsid w:val="00416CAC"/>
    <w:rsid w:val="00426850"/>
    <w:rsid w:val="00427CCE"/>
    <w:rsid w:val="00436DAC"/>
    <w:rsid w:val="00441CBD"/>
    <w:rsid w:val="004435A8"/>
    <w:rsid w:val="00444EE0"/>
    <w:rsid w:val="004531DC"/>
    <w:rsid w:val="004604EB"/>
    <w:rsid w:val="004634F4"/>
    <w:rsid w:val="0046542C"/>
    <w:rsid w:val="004663A2"/>
    <w:rsid w:val="00466578"/>
    <w:rsid w:val="00467C4E"/>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39D8"/>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29A"/>
    <w:rsid w:val="004C4583"/>
    <w:rsid w:val="004C4EEE"/>
    <w:rsid w:val="004C5581"/>
    <w:rsid w:val="004C61AD"/>
    <w:rsid w:val="004C73C1"/>
    <w:rsid w:val="004D35D7"/>
    <w:rsid w:val="004D6623"/>
    <w:rsid w:val="004D7790"/>
    <w:rsid w:val="004E0FD9"/>
    <w:rsid w:val="004F019F"/>
    <w:rsid w:val="004F14A5"/>
    <w:rsid w:val="004F1816"/>
    <w:rsid w:val="004F324A"/>
    <w:rsid w:val="004F3F6A"/>
    <w:rsid w:val="004F7E8B"/>
    <w:rsid w:val="005004AE"/>
    <w:rsid w:val="00502A02"/>
    <w:rsid w:val="00502E12"/>
    <w:rsid w:val="00504196"/>
    <w:rsid w:val="00504B44"/>
    <w:rsid w:val="0050638B"/>
    <w:rsid w:val="005064A8"/>
    <w:rsid w:val="00506A6A"/>
    <w:rsid w:val="005103E4"/>
    <w:rsid w:val="00510777"/>
    <w:rsid w:val="00510796"/>
    <w:rsid w:val="00512390"/>
    <w:rsid w:val="0051272D"/>
    <w:rsid w:val="00513EC4"/>
    <w:rsid w:val="005157C7"/>
    <w:rsid w:val="00516EEA"/>
    <w:rsid w:val="005174FB"/>
    <w:rsid w:val="00523ACC"/>
    <w:rsid w:val="00533ED0"/>
    <w:rsid w:val="00534CDF"/>
    <w:rsid w:val="00535376"/>
    <w:rsid w:val="005362D2"/>
    <w:rsid w:val="0054266B"/>
    <w:rsid w:val="00544ADD"/>
    <w:rsid w:val="005468A7"/>
    <w:rsid w:val="00547400"/>
    <w:rsid w:val="00550D67"/>
    <w:rsid w:val="005516C3"/>
    <w:rsid w:val="005553B4"/>
    <w:rsid w:val="00556443"/>
    <w:rsid w:val="00557E68"/>
    <w:rsid w:val="00560E2A"/>
    <w:rsid w:val="005676EA"/>
    <w:rsid w:val="005705B1"/>
    <w:rsid w:val="00570F39"/>
    <w:rsid w:val="005722AA"/>
    <w:rsid w:val="005728EF"/>
    <w:rsid w:val="00574B78"/>
    <w:rsid w:val="005802AE"/>
    <w:rsid w:val="005905EE"/>
    <w:rsid w:val="00591388"/>
    <w:rsid w:val="00592B29"/>
    <w:rsid w:val="00595F41"/>
    <w:rsid w:val="0059660B"/>
    <w:rsid w:val="00596933"/>
    <w:rsid w:val="005A082F"/>
    <w:rsid w:val="005A149E"/>
    <w:rsid w:val="005A2131"/>
    <w:rsid w:val="005A32DC"/>
    <w:rsid w:val="005A3610"/>
    <w:rsid w:val="005A485F"/>
    <w:rsid w:val="005A4862"/>
    <w:rsid w:val="005A4C70"/>
    <w:rsid w:val="005A4F80"/>
    <w:rsid w:val="005A6B77"/>
    <w:rsid w:val="005A6DB0"/>
    <w:rsid w:val="005A71C0"/>
    <w:rsid w:val="005B3718"/>
    <w:rsid w:val="005B4674"/>
    <w:rsid w:val="005B4A6A"/>
    <w:rsid w:val="005B50CB"/>
    <w:rsid w:val="005B5B46"/>
    <w:rsid w:val="005B6422"/>
    <w:rsid w:val="005B670B"/>
    <w:rsid w:val="005C124F"/>
    <w:rsid w:val="005C2E5F"/>
    <w:rsid w:val="005C3572"/>
    <w:rsid w:val="005C747F"/>
    <w:rsid w:val="005D2013"/>
    <w:rsid w:val="005D4D4B"/>
    <w:rsid w:val="005D62ED"/>
    <w:rsid w:val="005E0B30"/>
    <w:rsid w:val="005E4201"/>
    <w:rsid w:val="005E46FD"/>
    <w:rsid w:val="005E52C5"/>
    <w:rsid w:val="005E622F"/>
    <w:rsid w:val="005F0ED9"/>
    <w:rsid w:val="005F2FC9"/>
    <w:rsid w:val="005F3BE9"/>
    <w:rsid w:val="005F584A"/>
    <w:rsid w:val="005F58AF"/>
    <w:rsid w:val="006006A0"/>
    <w:rsid w:val="00600DAD"/>
    <w:rsid w:val="00603F34"/>
    <w:rsid w:val="00606157"/>
    <w:rsid w:val="00606DC1"/>
    <w:rsid w:val="00606F3F"/>
    <w:rsid w:val="00607AA4"/>
    <w:rsid w:val="00607B5F"/>
    <w:rsid w:val="006123D5"/>
    <w:rsid w:val="00613FD8"/>
    <w:rsid w:val="00617288"/>
    <w:rsid w:val="00617840"/>
    <w:rsid w:val="0062012B"/>
    <w:rsid w:val="00623293"/>
    <w:rsid w:val="006245EC"/>
    <w:rsid w:val="00624A32"/>
    <w:rsid w:val="006254A2"/>
    <w:rsid w:val="00625C1E"/>
    <w:rsid w:val="006261AA"/>
    <w:rsid w:val="006312D3"/>
    <w:rsid w:val="0063215D"/>
    <w:rsid w:val="006376EF"/>
    <w:rsid w:val="00640024"/>
    <w:rsid w:val="00641048"/>
    <w:rsid w:val="0064216A"/>
    <w:rsid w:val="00647CF5"/>
    <w:rsid w:val="00651463"/>
    <w:rsid w:val="00652BEB"/>
    <w:rsid w:val="00652D90"/>
    <w:rsid w:val="00652E9A"/>
    <w:rsid w:val="00653F1F"/>
    <w:rsid w:val="0066073B"/>
    <w:rsid w:val="006623AF"/>
    <w:rsid w:val="006638C6"/>
    <w:rsid w:val="00663CD9"/>
    <w:rsid w:val="006656D8"/>
    <w:rsid w:val="00665E44"/>
    <w:rsid w:val="00670B27"/>
    <w:rsid w:val="006718B4"/>
    <w:rsid w:val="006734F2"/>
    <w:rsid w:val="00675282"/>
    <w:rsid w:val="00675B0E"/>
    <w:rsid w:val="00677FBA"/>
    <w:rsid w:val="006803C7"/>
    <w:rsid w:val="00680496"/>
    <w:rsid w:val="006816FC"/>
    <w:rsid w:val="00681D25"/>
    <w:rsid w:val="006835AC"/>
    <w:rsid w:val="00683821"/>
    <w:rsid w:val="00684528"/>
    <w:rsid w:val="00684CB6"/>
    <w:rsid w:val="00684F60"/>
    <w:rsid w:val="006851F5"/>
    <w:rsid w:val="0068615F"/>
    <w:rsid w:val="00686F85"/>
    <w:rsid w:val="006872DB"/>
    <w:rsid w:val="00691510"/>
    <w:rsid w:val="00691B79"/>
    <w:rsid w:val="006932B6"/>
    <w:rsid w:val="00693890"/>
    <w:rsid w:val="00693E07"/>
    <w:rsid w:val="00694A40"/>
    <w:rsid w:val="00695927"/>
    <w:rsid w:val="00696BDC"/>
    <w:rsid w:val="006A0A06"/>
    <w:rsid w:val="006A253C"/>
    <w:rsid w:val="006A2B68"/>
    <w:rsid w:val="006A2DBD"/>
    <w:rsid w:val="006A3E19"/>
    <w:rsid w:val="006A50E1"/>
    <w:rsid w:val="006B27A2"/>
    <w:rsid w:val="006B2A83"/>
    <w:rsid w:val="006B3CA9"/>
    <w:rsid w:val="006B6D78"/>
    <w:rsid w:val="006C039D"/>
    <w:rsid w:val="006C24E9"/>
    <w:rsid w:val="006C41C5"/>
    <w:rsid w:val="006D3840"/>
    <w:rsid w:val="006D6923"/>
    <w:rsid w:val="006D7873"/>
    <w:rsid w:val="006F00C1"/>
    <w:rsid w:val="006F1165"/>
    <w:rsid w:val="006F1A7B"/>
    <w:rsid w:val="006F2D6C"/>
    <w:rsid w:val="007016C0"/>
    <w:rsid w:val="00704682"/>
    <w:rsid w:val="00706513"/>
    <w:rsid w:val="007066A3"/>
    <w:rsid w:val="007079FB"/>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468C"/>
    <w:rsid w:val="00737EDE"/>
    <w:rsid w:val="00741440"/>
    <w:rsid w:val="007425C2"/>
    <w:rsid w:val="007523EC"/>
    <w:rsid w:val="00752576"/>
    <w:rsid w:val="0075355F"/>
    <w:rsid w:val="00753DC3"/>
    <w:rsid w:val="0075474F"/>
    <w:rsid w:val="00755809"/>
    <w:rsid w:val="0076049B"/>
    <w:rsid w:val="0076153D"/>
    <w:rsid w:val="00761AE3"/>
    <w:rsid w:val="007652AF"/>
    <w:rsid w:val="00766405"/>
    <w:rsid w:val="00766711"/>
    <w:rsid w:val="007671EF"/>
    <w:rsid w:val="00767CF5"/>
    <w:rsid w:val="00770373"/>
    <w:rsid w:val="007707D1"/>
    <w:rsid w:val="007718B5"/>
    <w:rsid w:val="0077280C"/>
    <w:rsid w:val="007737BF"/>
    <w:rsid w:val="0077447E"/>
    <w:rsid w:val="00777858"/>
    <w:rsid w:val="00777A7D"/>
    <w:rsid w:val="00777B21"/>
    <w:rsid w:val="00780C0A"/>
    <w:rsid w:val="00783ECD"/>
    <w:rsid w:val="00794B81"/>
    <w:rsid w:val="007955E2"/>
    <w:rsid w:val="007962BB"/>
    <w:rsid w:val="007A203A"/>
    <w:rsid w:val="007A7A51"/>
    <w:rsid w:val="007B1557"/>
    <w:rsid w:val="007B2F17"/>
    <w:rsid w:val="007B4C2E"/>
    <w:rsid w:val="007B552E"/>
    <w:rsid w:val="007B5BE4"/>
    <w:rsid w:val="007B6129"/>
    <w:rsid w:val="007C10FF"/>
    <w:rsid w:val="007C432B"/>
    <w:rsid w:val="007C4A99"/>
    <w:rsid w:val="007C6030"/>
    <w:rsid w:val="007D165A"/>
    <w:rsid w:val="007D2476"/>
    <w:rsid w:val="007D2C0C"/>
    <w:rsid w:val="007D3AFB"/>
    <w:rsid w:val="007D46D6"/>
    <w:rsid w:val="007E1C00"/>
    <w:rsid w:val="007E2029"/>
    <w:rsid w:val="007E2DD1"/>
    <w:rsid w:val="007E527E"/>
    <w:rsid w:val="007F08C3"/>
    <w:rsid w:val="007F0AFD"/>
    <w:rsid w:val="007F1890"/>
    <w:rsid w:val="007F36A9"/>
    <w:rsid w:val="007F38F1"/>
    <w:rsid w:val="007F4C28"/>
    <w:rsid w:val="0080433C"/>
    <w:rsid w:val="00805364"/>
    <w:rsid w:val="008062F6"/>
    <w:rsid w:val="008064BB"/>
    <w:rsid w:val="0080697A"/>
    <w:rsid w:val="008104B7"/>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73E9"/>
    <w:rsid w:val="0086154B"/>
    <w:rsid w:val="00867EC9"/>
    <w:rsid w:val="008705F8"/>
    <w:rsid w:val="0087073A"/>
    <w:rsid w:val="00873182"/>
    <w:rsid w:val="00875293"/>
    <w:rsid w:val="00876875"/>
    <w:rsid w:val="008804AC"/>
    <w:rsid w:val="00880E7D"/>
    <w:rsid w:val="00880FCF"/>
    <w:rsid w:val="00882297"/>
    <w:rsid w:val="008826DC"/>
    <w:rsid w:val="00882D0C"/>
    <w:rsid w:val="00883C99"/>
    <w:rsid w:val="00884746"/>
    <w:rsid w:val="008871D7"/>
    <w:rsid w:val="00894EAE"/>
    <w:rsid w:val="0089516C"/>
    <w:rsid w:val="008961AE"/>
    <w:rsid w:val="008A55B6"/>
    <w:rsid w:val="008A59B7"/>
    <w:rsid w:val="008A5BCD"/>
    <w:rsid w:val="008B0260"/>
    <w:rsid w:val="008B2082"/>
    <w:rsid w:val="008B588F"/>
    <w:rsid w:val="008C2CAE"/>
    <w:rsid w:val="008C3F52"/>
    <w:rsid w:val="008C6D72"/>
    <w:rsid w:val="008D07FF"/>
    <w:rsid w:val="008D1A80"/>
    <w:rsid w:val="008D4CEE"/>
    <w:rsid w:val="008D4DB5"/>
    <w:rsid w:val="008D5BD5"/>
    <w:rsid w:val="008D78E6"/>
    <w:rsid w:val="008E0309"/>
    <w:rsid w:val="008E395A"/>
    <w:rsid w:val="008E4313"/>
    <w:rsid w:val="008E4EEA"/>
    <w:rsid w:val="008E4F09"/>
    <w:rsid w:val="008F12DE"/>
    <w:rsid w:val="008F2862"/>
    <w:rsid w:val="008F46D0"/>
    <w:rsid w:val="008F4BEC"/>
    <w:rsid w:val="008F53A4"/>
    <w:rsid w:val="008F569A"/>
    <w:rsid w:val="0090060E"/>
    <w:rsid w:val="00900B87"/>
    <w:rsid w:val="00902054"/>
    <w:rsid w:val="00902975"/>
    <w:rsid w:val="00903C57"/>
    <w:rsid w:val="00905DA9"/>
    <w:rsid w:val="009064A1"/>
    <w:rsid w:val="009078F5"/>
    <w:rsid w:val="009106F8"/>
    <w:rsid w:val="00910963"/>
    <w:rsid w:val="0091358E"/>
    <w:rsid w:val="009145F3"/>
    <w:rsid w:val="009202A4"/>
    <w:rsid w:val="00925433"/>
    <w:rsid w:val="00927511"/>
    <w:rsid w:val="009301AD"/>
    <w:rsid w:val="009306DB"/>
    <w:rsid w:val="00930E18"/>
    <w:rsid w:val="009322DB"/>
    <w:rsid w:val="0093244F"/>
    <w:rsid w:val="009327C3"/>
    <w:rsid w:val="00933406"/>
    <w:rsid w:val="009346BC"/>
    <w:rsid w:val="009351A2"/>
    <w:rsid w:val="00937F91"/>
    <w:rsid w:val="0094403B"/>
    <w:rsid w:val="00944A75"/>
    <w:rsid w:val="00945ED6"/>
    <w:rsid w:val="009461E4"/>
    <w:rsid w:val="009461F9"/>
    <w:rsid w:val="00946920"/>
    <w:rsid w:val="009517B0"/>
    <w:rsid w:val="00953069"/>
    <w:rsid w:val="009539B9"/>
    <w:rsid w:val="00956BC2"/>
    <w:rsid w:val="0096180F"/>
    <w:rsid w:val="009632B8"/>
    <w:rsid w:val="00964996"/>
    <w:rsid w:val="00964E78"/>
    <w:rsid w:val="00967699"/>
    <w:rsid w:val="009701E5"/>
    <w:rsid w:val="0097059B"/>
    <w:rsid w:val="0097167E"/>
    <w:rsid w:val="0097486E"/>
    <w:rsid w:val="0097737F"/>
    <w:rsid w:val="00980937"/>
    <w:rsid w:val="00985538"/>
    <w:rsid w:val="0099012E"/>
    <w:rsid w:val="0099267F"/>
    <w:rsid w:val="00993181"/>
    <w:rsid w:val="00994D05"/>
    <w:rsid w:val="00995DDA"/>
    <w:rsid w:val="009A5FC4"/>
    <w:rsid w:val="009A6427"/>
    <w:rsid w:val="009A6D10"/>
    <w:rsid w:val="009A702A"/>
    <w:rsid w:val="009A7AA7"/>
    <w:rsid w:val="009B0A5F"/>
    <w:rsid w:val="009B0AD6"/>
    <w:rsid w:val="009B0D6E"/>
    <w:rsid w:val="009B1CC2"/>
    <w:rsid w:val="009B214D"/>
    <w:rsid w:val="009B3A61"/>
    <w:rsid w:val="009C0686"/>
    <w:rsid w:val="009C1CD5"/>
    <w:rsid w:val="009C28BB"/>
    <w:rsid w:val="009C42BB"/>
    <w:rsid w:val="009C611A"/>
    <w:rsid w:val="009D171A"/>
    <w:rsid w:val="009D2CE2"/>
    <w:rsid w:val="009D36F3"/>
    <w:rsid w:val="009D436C"/>
    <w:rsid w:val="009D48F2"/>
    <w:rsid w:val="009D6603"/>
    <w:rsid w:val="009D76E2"/>
    <w:rsid w:val="009E170A"/>
    <w:rsid w:val="009E4367"/>
    <w:rsid w:val="009E5C99"/>
    <w:rsid w:val="009F08ED"/>
    <w:rsid w:val="009F5773"/>
    <w:rsid w:val="00A03421"/>
    <w:rsid w:val="00A1051F"/>
    <w:rsid w:val="00A1538C"/>
    <w:rsid w:val="00A17FBF"/>
    <w:rsid w:val="00A201D2"/>
    <w:rsid w:val="00A21226"/>
    <w:rsid w:val="00A222C7"/>
    <w:rsid w:val="00A229BD"/>
    <w:rsid w:val="00A22E15"/>
    <w:rsid w:val="00A2798B"/>
    <w:rsid w:val="00A27F61"/>
    <w:rsid w:val="00A3022F"/>
    <w:rsid w:val="00A3187C"/>
    <w:rsid w:val="00A32058"/>
    <w:rsid w:val="00A335CB"/>
    <w:rsid w:val="00A35602"/>
    <w:rsid w:val="00A356F9"/>
    <w:rsid w:val="00A375F4"/>
    <w:rsid w:val="00A4326F"/>
    <w:rsid w:val="00A43E56"/>
    <w:rsid w:val="00A509E8"/>
    <w:rsid w:val="00A52BD7"/>
    <w:rsid w:val="00A5487C"/>
    <w:rsid w:val="00A571C1"/>
    <w:rsid w:val="00A57295"/>
    <w:rsid w:val="00A60032"/>
    <w:rsid w:val="00A600C7"/>
    <w:rsid w:val="00A613A9"/>
    <w:rsid w:val="00A62E1C"/>
    <w:rsid w:val="00A6365F"/>
    <w:rsid w:val="00A63778"/>
    <w:rsid w:val="00A67228"/>
    <w:rsid w:val="00A67AC6"/>
    <w:rsid w:val="00A710F0"/>
    <w:rsid w:val="00A75817"/>
    <w:rsid w:val="00A76587"/>
    <w:rsid w:val="00A7663D"/>
    <w:rsid w:val="00A766BA"/>
    <w:rsid w:val="00A76931"/>
    <w:rsid w:val="00A7774D"/>
    <w:rsid w:val="00A77CA8"/>
    <w:rsid w:val="00A804E0"/>
    <w:rsid w:val="00A8131A"/>
    <w:rsid w:val="00A827F5"/>
    <w:rsid w:val="00A84DFA"/>
    <w:rsid w:val="00A87357"/>
    <w:rsid w:val="00A910D5"/>
    <w:rsid w:val="00A91AA9"/>
    <w:rsid w:val="00A9250A"/>
    <w:rsid w:val="00A92E3C"/>
    <w:rsid w:val="00A93EE9"/>
    <w:rsid w:val="00A94DB5"/>
    <w:rsid w:val="00A95710"/>
    <w:rsid w:val="00AA0946"/>
    <w:rsid w:val="00AA4F42"/>
    <w:rsid w:val="00AA663F"/>
    <w:rsid w:val="00AA7C1D"/>
    <w:rsid w:val="00AB1485"/>
    <w:rsid w:val="00AB1F46"/>
    <w:rsid w:val="00AB274F"/>
    <w:rsid w:val="00AB3B6B"/>
    <w:rsid w:val="00AB480B"/>
    <w:rsid w:val="00AB60FE"/>
    <w:rsid w:val="00AB722A"/>
    <w:rsid w:val="00AC1FE5"/>
    <w:rsid w:val="00AC264E"/>
    <w:rsid w:val="00AC4975"/>
    <w:rsid w:val="00AC4BB4"/>
    <w:rsid w:val="00AC68A0"/>
    <w:rsid w:val="00AC6BF3"/>
    <w:rsid w:val="00AD01FB"/>
    <w:rsid w:val="00AD2006"/>
    <w:rsid w:val="00AD211D"/>
    <w:rsid w:val="00AD6002"/>
    <w:rsid w:val="00AD6B16"/>
    <w:rsid w:val="00AD72B3"/>
    <w:rsid w:val="00AD7782"/>
    <w:rsid w:val="00AD7AC3"/>
    <w:rsid w:val="00AE2746"/>
    <w:rsid w:val="00AE4027"/>
    <w:rsid w:val="00AE4BF6"/>
    <w:rsid w:val="00AE52C2"/>
    <w:rsid w:val="00AF1BF9"/>
    <w:rsid w:val="00AF2987"/>
    <w:rsid w:val="00AF2EE0"/>
    <w:rsid w:val="00AF3597"/>
    <w:rsid w:val="00AF38ED"/>
    <w:rsid w:val="00AF394C"/>
    <w:rsid w:val="00AF56A7"/>
    <w:rsid w:val="00AF76EE"/>
    <w:rsid w:val="00B04075"/>
    <w:rsid w:val="00B040F1"/>
    <w:rsid w:val="00B04FF6"/>
    <w:rsid w:val="00B0509E"/>
    <w:rsid w:val="00B0767F"/>
    <w:rsid w:val="00B07BF0"/>
    <w:rsid w:val="00B10705"/>
    <w:rsid w:val="00B10FF9"/>
    <w:rsid w:val="00B116AE"/>
    <w:rsid w:val="00B122A4"/>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2CA1"/>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7439"/>
    <w:rsid w:val="00B526FC"/>
    <w:rsid w:val="00B532F0"/>
    <w:rsid w:val="00B54FB1"/>
    <w:rsid w:val="00B5574A"/>
    <w:rsid w:val="00B56E1A"/>
    <w:rsid w:val="00B5793E"/>
    <w:rsid w:val="00B57F0E"/>
    <w:rsid w:val="00B607A4"/>
    <w:rsid w:val="00B610D1"/>
    <w:rsid w:val="00B64E0E"/>
    <w:rsid w:val="00B6648D"/>
    <w:rsid w:val="00B7014F"/>
    <w:rsid w:val="00B70C09"/>
    <w:rsid w:val="00B71E74"/>
    <w:rsid w:val="00B74C68"/>
    <w:rsid w:val="00B75293"/>
    <w:rsid w:val="00B763C0"/>
    <w:rsid w:val="00B768EC"/>
    <w:rsid w:val="00B80B2B"/>
    <w:rsid w:val="00B80E61"/>
    <w:rsid w:val="00B82490"/>
    <w:rsid w:val="00B831DC"/>
    <w:rsid w:val="00B8461B"/>
    <w:rsid w:val="00B84E16"/>
    <w:rsid w:val="00B85167"/>
    <w:rsid w:val="00B8748C"/>
    <w:rsid w:val="00B87B10"/>
    <w:rsid w:val="00B9494F"/>
    <w:rsid w:val="00B94B55"/>
    <w:rsid w:val="00B95414"/>
    <w:rsid w:val="00B95E65"/>
    <w:rsid w:val="00BA1802"/>
    <w:rsid w:val="00BA1E37"/>
    <w:rsid w:val="00BA2F8C"/>
    <w:rsid w:val="00BA31B4"/>
    <w:rsid w:val="00BA34F0"/>
    <w:rsid w:val="00BA4D91"/>
    <w:rsid w:val="00BA4DA7"/>
    <w:rsid w:val="00BA5DA7"/>
    <w:rsid w:val="00BA7C45"/>
    <w:rsid w:val="00BB08A3"/>
    <w:rsid w:val="00BB1187"/>
    <w:rsid w:val="00BB2751"/>
    <w:rsid w:val="00BB3315"/>
    <w:rsid w:val="00BB3596"/>
    <w:rsid w:val="00BB42DC"/>
    <w:rsid w:val="00BC42B0"/>
    <w:rsid w:val="00BC5609"/>
    <w:rsid w:val="00BC7B95"/>
    <w:rsid w:val="00BC7C4F"/>
    <w:rsid w:val="00BD0CD7"/>
    <w:rsid w:val="00BD27B7"/>
    <w:rsid w:val="00BD2BFC"/>
    <w:rsid w:val="00BD3DB7"/>
    <w:rsid w:val="00BD4EE8"/>
    <w:rsid w:val="00BD5F94"/>
    <w:rsid w:val="00BE16D5"/>
    <w:rsid w:val="00BE1D30"/>
    <w:rsid w:val="00BE314D"/>
    <w:rsid w:val="00BE682B"/>
    <w:rsid w:val="00BF33C3"/>
    <w:rsid w:val="00BF645C"/>
    <w:rsid w:val="00BF66C9"/>
    <w:rsid w:val="00C03B7A"/>
    <w:rsid w:val="00C04534"/>
    <w:rsid w:val="00C06563"/>
    <w:rsid w:val="00C10E2D"/>
    <w:rsid w:val="00C119A6"/>
    <w:rsid w:val="00C12FB5"/>
    <w:rsid w:val="00C17857"/>
    <w:rsid w:val="00C2082C"/>
    <w:rsid w:val="00C22046"/>
    <w:rsid w:val="00C227EA"/>
    <w:rsid w:val="00C22E73"/>
    <w:rsid w:val="00C26981"/>
    <w:rsid w:val="00C27CAF"/>
    <w:rsid w:val="00C31E67"/>
    <w:rsid w:val="00C3272A"/>
    <w:rsid w:val="00C36306"/>
    <w:rsid w:val="00C410A7"/>
    <w:rsid w:val="00C4288E"/>
    <w:rsid w:val="00C438B9"/>
    <w:rsid w:val="00C46613"/>
    <w:rsid w:val="00C46E99"/>
    <w:rsid w:val="00C470E8"/>
    <w:rsid w:val="00C474B1"/>
    <w:rsid w:val="00C477C3"/>
    <w:rsid w:val="00C51C9D"/>
    <w:rsid w:val="00C526DC"/>
    <w:rsid w:val="00C54C7F"/>
    <w:rsid w:val="00C56718"/>
    <w:rsid w:val="00C6428A"/>
    <w:rsid w:val="00C65C5B"/>
    <w:rsid w:val="00C6606F"/>
    <w:rsid w:val="00C677AC"/>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5AED"/>
    <w:rsid w:val="00C97173"/>
    <w:rsid w:val="00CA0393"/>
    <w:rsid w:val="00CA157D"/>
    <w:rsid w:val="00CA1720"/>
    <w:rsid w:val="00CA197B"/>
    <w:rsid w:val="00CA2FBC"/>
    <w:rsid w:val="00CA3DE6"/>
    <w:rsid w:val="00CA4AA7"/>
    <w:rsid w:val="00CA7B36"/>
    <w:rsid w:val="00CB1F4B"/>
    <w:rsid w:val="00CB2DB2"/>
    <w:rsid w:val="00CB397D"/>
    <w:rsid w:val="00CB55D7"/>
    <w:rsid w:val="00CB58B9"/>
    <w:rsid w:val="00CB60E9"/>
    <w:rsid w:val="00CB6DCD"/>
    <w:rsid w:val="00CB734F"/>
    <w:rsid w:val="00CB7E1C"/>
    <w:rsid w:val="00CC02BC"/>
    <w:rsid w:val="00CC331C"/>
    <w:rsid w:val="00CC3FFA"/>
    <w:rsid w:val="00CC5535"/>
    <w:rsid w:val="00CC57E3"/>
    <w:rsid w:val="00CC7911"/>
    <w:rsid w:val="00CD205C"/>
    <w:rsid w:val="00CD35A3"/>
    <w:rsid w:val="00CD4E92"/>
    <w:rsid w:val="00CD576E"/>
    <w:rsid w:val="00CD742A"/>
    <w:rsid w:val="00CE23FA"/>
    <w:rsid w:val="00CE32F0"/>
    <w:rsid w:val="00CE4328"/>
    <w:rsid w:val="00CE54AA"/>
    <w:rsid w:val="00CE574F"/>
    <w:rsid w:val="00CF176D"/>
    <w:rsid w:val="00CF3CCC"/>
    <w:rsid w:val="00CF6070"/>
    <w:rsid w:val="00CF64A6"/>
    <w:rsid w:val="00D00552"/>
    <w:rsid w:val="00D01301"/>
    <w:rsid w:val="00D020AD"/>
    <w:rsid w:val="00D05D11"/>
    <w:rsid w:val="00D070B6"/>
    <w:rsid w:val="00D11276"/>
    <w:rsid w:val="00D12904"/>
    <w:rsid w:val="00D12C9F"/>
    <w:rsid w:val="00D1331C"/>
    <w:rsid w:val="00D13989"/>
    <w:rsid w:val="00D13AAA"/>
    <w:rsid w:val="00D14336"/>
    <w:rsid w:val="00D15D4F"/>
    <w:rsid w:val="00D20B30"/>
    <w:rsid w:val="00D217EB"/>
    <w:rsid w:val="00D2344A"/>
    <w:rsid w:val="00D236E8"/>
    <w:rsid w:val="00D2418D"/>
    <w:rsid w:val="00D26A26"/>
    <w:rsid w:val="00D27EC6"/>
    <w:rsid w:val="00D3080A"/>
    <w:rsid w:val="00D30812"/>
    <w:rsid w:val="00D30917"/>
    <w:rsid w:val="00D32D1D"/>
    <w:rsid w:val="00D350EB"/>
    <w:rsid w:val="00D3715F"/>
    <w:rsid w:val="00D374DF"/>
    <w:rsid w:val="00D408A6"/>
    <w:rsid w:val="00D40C0C"/>
    <w:rsid w:val="00D42FA4"/>
    <w:rsid w:val="00D43065"/>
    <w:rsid w:val="00D46454"/>
    <w:rsid w:val="00D4683C"/>
    <w:rsid w:val="00D50138"/>
    <w:rsid w:val="00D506AB"/>
    <w:rsid w:val="00D51BEC"/>
    <w:rsid w:val="00D52B88"/>
    <w:rsid w:val="00D52E9D"/>
    <w:rsid w:val="00D543D0"/>
    <w:rsid w:val="00D55251"/>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5ED4"/>
    <w:rsid w:val="00D770BB"/>
    <w:rsid w:val="00D81D6D"/>
    <w:rsid w:val="00D82D5E"/>
    <w:rsid w:val="00D83934"/>
    <w:rsid w:val="00D86AF7"/>
    <w:rsid w:val="00D90B4A"/>
    <w:rsid w:val="00D90F07"/>
    <w:rsid w:val="00D95E9F"/>
    <w:rsid w:val="00D96376"/>
    <w:rsid w:val="00D97AEB"/>
    <w:rsid w:val="00DA2520"/>
    <w:rsid w:val="00DA4073"/>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385E"/>
    <w:rsid w:val="00DD3DA0"/>
    <w:rsid w:val="00DD5502"/>
    <w:rsid w:val="00DD570C"/>
    <w:rsid w:val="00DD6F11"/>
    <w:rsid w:val="00DD7581"/>
    <w:rsid w:val="00DE2080"/>
    <w:rsid w:val="00DE3236"/>
    <w:rsid w:val="00DE38CF"/>
    <w:rsid w:val="00DE3D90"/>
    <w:rsid w:val="00DE494D"/>
    <w:rsid w:val="00DE6AB7"/>
    <w:rsid w:val="00DE6CC1"/>
    <w:rsid w:val="00DF029B"/>
    <w:rsid w:val="00DF1262"/>
    <w:rsid w:val="00DF2631"/>
    <w:rsid w:val="00DF3F65"/>
    <w:rsid w:val="00DF79BB"/>
    <w:rsid w:val="00E0004C"/>
    <w:rsid w:val="00E05FA1"/>
    <w:rsid w:val="00E07182"/>
    <w:rsid w:val="00E14276"/>
    <w:rsid w:val="00E14AC5"/>
    <w:rsid w:val="00E15131"/>
    <w:rsid w:val="00E15AAD"/>
    <w:rsid w:val="00E15F09"/>
    <w:rsid w:val="00E17BBA"/>
    <w:rsid w:val="00E21454"/>
    <w:rsid w:val="00E23BC6"/>
    <w:rsid w:val="00E25025"/>
    <w:rsid w:val="00E26EED"/>
    <w:rsid w:val="00E304B6"/>
    <w:rsid w:val="00E33E06"/>
    <w:rsid w:val="00E341E0"/>
    <w:rsid w:val="00E356CD"/>
    <w:rsid w:val="00E36C3F"/>
    <w:rsid w:val="00E4042C"/>
    <w:rsid w:val="00E40872"/>
    <w:rsid w:val="00E41218"/>
    <w:rsid w:val="00E42031"/>
    <w:rsid w:val="00E43F50"/>
    <w:rsid w:val="00E447E1"/>
    <w:rsid w:val="00E44BCD"/>
    <w:rsid w:val="00E50004"/>
    <w:rsid w:val="00E50CB7"/>
    <w:rsid w:val="00E51E62"/>
    <w:rsid w:val="00E53C44"/>
    <w:rsid w:val="00E54231"/>
    <w:rsid w:val="00E54292"/>
    <w:rsid w:val="00E5610B"/>
    <w:rsid w:val="00E562DD"/>
    <w:rsid w:val="00E565B1"/>
    <w:rsid w:val="00E61374"/>
    <w:rsid w:val="00E64734"/>
    <w:rsid w:val="00E648F5"/>
    <w:rsid w:val="00E7230E"/>
    <w:rsid w:val="00E72E31"/>
    <w:rsid w:val="00E739AA"/>
    <w:rsid w:val="00E75EBA"/>
    <w:rsid w:val="00E776B8"/>
    <w:rsid w:val="00E77DF2"/>
    <w:rsid w:val="00E80D37"/>
    <w:rsid w:val="00E831F5"/>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2C7"/>
    <w:rsid w:val="00EB5DDF"/>
    <w:rsid w:val="00EB676A"/>
    <w:rsid w:val="00EB6F3C"/>
    <w:rsid w:val="00EC02A6"/>
    <w:rsid w:val="00EC0A65"/>
    <w:rsid w:val="00EC1E56"/>
    <w:rsid w:val="00EC45C3"/>
    <w:rsid w:val="00EC4931"/>
    <w:rsid w:val="00EC64C4"/>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12A5"/>
    <w:rsid w:val="00EE2434"/>
    <w:rsid w:val="00EE2824"/>
    <w:rsid w:val="00EE396B"/>
    <w:rsid w:val="00EE602D"/>
    <w:rsid w:val="00EF0D06"/>
    <w:rsid w:val="00EF2D27"/>
    <w:rsid w:val="00EF33BE"/>
    <w:rsid w:val="00EF5E6C"/>
    <w:rsid w:val="00EF62DB"/>
    <w:rsid w:val="00EF66CB"/>
    <w:rsid w:val="00EF6D28"/>
    <w:rsid w:val="00EF6E35"/>
    <w:rsid w:val="00F01D25"/>
    <w:rsid w:val="00F0247C"/>
    <w:rsid w:val="00F03971"/>
    <w:rsid w:val="00F03B3B"/>
    <w:rsid w:val="00F04484"/>
    <w:rsid w:val="00F11FAC"/>
    <w:rsid w:val="00F32726"/>
    <w:rsid w:val="00F33F2F"/>
    <w:rsid w:val="00F34533"/>
    <w:rsid w:val="00F35361"/>
    <w:rsid w:val="00F358C4"/>
    <w:rsid w:val="00F373D3"/>
    <w:rsid w:val="00F37D8E"/>
    <w:rsid w:val="00F40012"/>
    <w:rsid w:val="00F40C5D"/>
    <w:rsid w:val="00F4191B"/>
    <w:rsid w:val="00F42567"/>
    <w:rsid w:val="00F43FE5"/>
    <w:rsid w:val="00F509FC"/>
    <w:rsid w:val="00F53F09"/>
    <w:rsid w:val="00F561DE"/>
    <w:rsid w:val="00F57226"/>
    <w:rsid w:val="00F601B9"/>
    <w:rsid w:val="00F60BA2"/>
    <w:rsid w:val="00F61335"/>
    <w:rsid w:val="00F6188C"/>
    <w:rsid w:val="00F646CE"/>
    <w:rsid w:val="00F64A3D"/>
    <w:rsid w:val="00F67B25"/>
    <w:rsid w:val="00F67C4E"/>
    <w:rsid w:val="00F70901"/>
    <w:rsid w:val="00F70959"/>
    <w:rsid w:val="00F73756"/>
    <w:rsid w:val="00F758F3"/>
    <w:rsid w:val="00F81601"/>
    <w:rsid w:val="00F82FFE"/>
    <w:rsid w:val="00F83113"/>
    <w:rsid w:val="00F833D4"/>
    <w:rsid w:val="00F85113"/>
    <w:rsid w:val="00F851DD"/>
    <w:rsid w:val="00F85718"/>
    <w:rsid w:val="00F87E8C"/>
    <w:rsid w:val="00F909A0"/>
    <w:rsid w:val="00F91959"/>
    <w:rsid w:val="00F932C4"/>
    <w:rsid w:val="00F93441"/>
    <w:rsid w:val="00F95133"/>
    <w:rsid w:val="00F95BE9"/>
    <w:rsid w:val="00F9707A"/>
    <w:rsid w:val="00FB1215"/>
    <w:rsid w:val="00FB183F"/>
    <w:rsid w:val="00FB3B98"/>
    <w:rsid w:val="00FB62B9"/>
    <w:rsid w:val="00FB64D1"/>
    <w:rsid w:val="00FB6890"/>
    <w:rsid w:val="00FB7E83"/>
    <w:rsid w:val="00FC0FE2"/>
    <w:rsid w:val="00FC16A4"/>
    <w:rsid w:val="00FC2D4F"/>
    <w:rsid w:val="00FC324B"/>
    <w:rsid w:val="00FC5C62"/>
    <w:rsid w:val="00FD0776"/>
    <w:rsid w:val="00FD0AF7"/>
    <w:rsid w:val="00FD16D0"/>
    <w:rsid w:val="00FD3554"/>
    <w:rsid w:val="00FD69BF"/>
    <w:rsid w:val="00FE101B"/>
    <w:rsid w:val="00FE29E4"/>
    <w:rsid w:val="00FE3E34"/>
    <w:rsid w:val="00FE3F70"/>
    <w:rsid w:val="00FE6F26"/>
    <w:rsid w:val="00FE7FCC"/>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1567</Words>
  <Characters>9879</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37</cp:revision>
  <cp:lastPrinted>2019-04-30T11:02:00Z</cp:lastPrinted>
  <dcterms:created xsi:type="dcterms:W3CDTF">2026-07-08T09:28:00Z</dcterms:created>
  <dcterms:modified xsi:type="dcterms:W3CDTF">2026-08-12T11:53:00Z</dcterms:modified>
</cp:coreProperties>
</file>